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C5" w:rsidRPr="00A608D3" w:rsidRDefault="00126AC5" w:rsidP="00822308">
      <w:pPr>
        <w:pStyle w:val="Heading1"/>
        <w:spacing w:before="120" w:after="0" w:line="720" w:lineRule="auto"/>
        <w:ind w:left="706" w:right="210" w:hanging="1440"/>
        <w:jc w:val="center"/>
      </w:pPr>
      <w:bookmarkStart w:id="0" w:name="_Toc303846083"/>
      <w:r w:rsidRPr="00A608D3">
        <w:t>S</w:t>
      </w:r>
      <w:r w:rsidR="004A00AF">
        <w:t xml:space="preserve">ocial and </w:t>
      </w:r>
      <w:r w:rsidRPr="00A608D3">
        <w:t>E</w:t>
      </w:r>
      <w:r w:rsidR="004A00AF">
        <w:t xml:space="preserve">nvironmental </w:t>
      </w:r>
      <w:r w:rsidRPr="00A608D3">
        <w:t>P</w:t>
      </w:r>
      <w:r w:rsidR="004A00AF">
        <w:t xml:space="preserve">olicy and </w:t>
      </w:r>
      <w:r w:rsidRPr="00A608D3">
        <w:t>P</w:t>
      </w:r>
      <w:r w:rsidR="00822308">
        <w:t xml:space="preserve">rocedures [sepp]  </w:t>
      </w:r>
      <w:r w:rsidR="004A00AF">
        <w:t xml:space="preserve"> </w:t>
      </w:r>
      <w:r w:rsidRPr="00A608D3">
        <w:t xml:space="preserve"> </w:t>
      </w:r>
      <w:r w:rsidRPr="00822308">
        <w:rPr>
          <w:sz w:val="44"/>
          <w:szCs w:val="44"/>
        </w:rPr>
        <w:t>Policy</w:t>
      </w:r>
      <w:r w:rsidR="004A00AF" w:rsidRPr="00822308">
        <w:rPr>
          <w:sz w:val="44"/>
          <w:szCs w:val="44"/>
        </w:rPr>
        <w:t xml:space="preserve"> statement</w:t>
      </w:r>
    </w:p>
    <w:p w:rsidR="004A00AF" w:rsidRDefault="004A00AF" w:rsidP="00822308">
      <w:pPr>
        <w:pStyle w:val="Heading2"/>
        <w:numPr>
          <w:ilvl w:val="0"/>
          <w:numId w:val="0"/>
        </w:numPr>
        <w:spacing w:after="480"/>
      </w:pPr>
      <w:r>
        <w:t xml:space="preserve">[This policy statement on sepp was approved </w:t>
      </w:r>
      <w:r w:rsidR="00822308">
        <w:t xml:space="preserve">and adopted </w:t>
      </w:r>
      <w:r>
        <w:t>on dt. 31.12.2011]</w:t>
      </w:r>
    </w:p>
    <w:p w:rsidR="00126AC5" w:rsidRPr="00A608D3" w:rsidRDefault="00126AC5" w:rsidP="00126AC5">
      <w:pPr>
        <w:pStyle w:val="Heading2"/>
        <w:ind w:hanging="1440"/>
      </w:pPr>
      <w:r w:rsidRPr="00A608D3">
        <w:t>Policy</w:t>
      </w:r>
      <w:r>
        <w:t xml:space="preserve"> Statement</w:t>
      </w:r>
    </w:p>
    <w:p w:rsidR="00D96D09" w:rsidRDefault="00126AC5" w:rsidP="00D96D09">
      <w:r>
        <w:t xml:space="preserve">Maharashtra State Electricity Transmission Company Limited </w:t>
      </w:r>
      <w:r w:rsidRPr="009C2C95">
        <w:t>(</w:t>
      </w:r>
      <w:r>
        <w:t>MSETC</w:t>
      </w:r>
      <w:r w:rsidRPr="009C2C95">
        <w:t xml:space="preserve">L) is committed to </w:t>
      </w:r>
      <w:r>
        <w:t>operate</w:t>
      </w:r>
      <w:r w:rsidRPr="009C2C95">
        <w:t xml:space="preserve"> </w:t>
      </w:r>
      <w:r>
        <w:t xml:space="preserve">by inducing principles of sustainable development in each and every activity we do. </w:t>
      </w:r>
    </w:p>
    <w:p w:rsidR="00D96D09" w:rsidRDefault="00D96D09" w:rsidP="00D96D09"/>
    <w:p w:rsidR="00126AC5" w:rsidRPr="009C2C95" w:rsidRDefault="00126AC5" w:rsidP="00126AC5">
      <w:pPr>
        <w:spacing w:after="60"/>
      </w:pPr>
      <w:r>
        <w:t xml:space="preserve">MSETCL </w:t>
      </w:r>
      <w:r w:rsidRPr="009C2C95">
        <w:t xml:space="preserve">shall strive to achieve and sustain </w:t>
      </w:r>
      <w:r>
        <w:t xml:space="preserve">continual </w:t>
      </w:r>
      <w:r w:rsidRPr="009C2C95">
        <w:t xml:space="preserve">excellence in Environment, </w:t>
      </w:r>
      <w:r>
        <w:t>Social, O</w:t>
      </w:r>
      <w:r w:rsidRPr="009C2C95">
        <w:t>ccupational</w:t>
      </w:r>
      <w:r>
        <w:t xml:space="preserve"> </w:t>
      </w:r>
      <w:r w:rsidRPr="009C2C95">
        <w:t>Health and Safety performance through:</w:t>
      </w:r>
    </w:p>
    <w:p w:rsidR="00126AC5" w:rsidRDefault="00126AC5" w:rsidP="00126AC5">
      <w:pPr>
        <w:numPr>
          <w:ilvl w:val="0"/>
          <w:numId w:val="105"/>
        </w:numPr>
        <w:spacing w:after="60"/>
      </w:pPr>
      <w:r>
        <w:t xml:space="preserve">Comprehensive </w:t>
      </w:r>
      <w:r w:rsidRPr="00126AC5">
        <w:rPr>
          <w:b/>
        </w:rPr>
        <w:t>assessment</w:t>
      </w:r>
      <w:r>
        <w:t xml:space="preserve"> of social, environmental and health and safety related impacts and </w:t>
      </w:r>
      <w:r w:rsidRPr="00126AC5">
        <w:rPr>
          <w:b/>
        </w:rPr>
        <w:t>identification</w:t>
      </w:r>
      <w:r>
        <w:t xml:space="preserve"> of mitigation measures of all activities throughout the project life cycle (i.e. from conceptual designing phase to commissioning phase, operation and also decommissioning activities) concerning its employees, contractors and community;</w:t>
      </w:r>
    </w:p>
    <w:p w:rsidR="00126AC5" w:rsidRPr="009C2C95" w:rsidRDefault="00126AC5" w:rsidP="00126AC5">
      <w:pPr>
        <w:numPr>
          <w:ilvl w:val="0"/>
          <w:numId w:val="105"/>
        </w:numPr>
        <w:spacing w:after="60"/>
      </w:pPr>
      <w:r w:rsidRPr="009C2C95">
        <w:t>Compl</w:t>
      </w:r>
      <w:r>
        <w:t>iance</w:t>
      </w:r>
      <w:r w:rsidRPr="009C2C95">
        <w:t xml:space="preserve"> </w:t>
      </w:r>
      <w:r>
        <w:t xml:space="preserve">with </w:t>
      </w:r>
      <w:r w:rsidRPr="009C2C95">
        <w:t xml:space="preserve">applicable </w:t>
      </w:r>
      <w:r>
        <w:t xml:space="preserve">social, environmental and health and safety </w:t>
      </w:r>
      <w:r w:rsidRPr="00241059">
        <w:rPr>
          <w:b/>
        </w:rPr>
        <w:t>laws and regulations</w:t>
      </w:r>
      <w:r w:rsidRPr="009C2C95">
        <w:t>;</w:t>
      </w:r>
    </w:p>
    <w:p w:rsidR="00126AC5" w:rsidRPr="009C2C95" w:rsidRDefault="00126AC5" w:rsidP="00126AC5">
      <w:pPr>
        <w:numPr>
          <w:ilvl w:val="0"/>
          <w:numId w:val="105"/>
        </w:numPr>
        <w:spacing w:after="60"/>
      </w:pPr>
      <w:r w:rsidRPr="00241059">
        <w:rPr>
          <w:b/>
        </w:rPr>
        <w:t>Proactive engagement with community</w:t>
      </w:r>
      <w:r>
        <w:t xml:space="preserve"> to understand, cooperate and benefit mutually;</w:t>
      </w:r>
    </w:p>
    <w:p w:rsidR="00126AC5" w:rsidRDefault="00126AC5" w:rsidP="00126AC5">
      <w:pPr>
        <w:numPr>
          <w:ilvl w:val="0"/>
          <w:numId w:val="105"/>
        </w:numPr>
        <w:spacing w:after="60"/>
      </w:pPr>
      <w:r>
        <w:t xml:space="preserve">Development of framework for setting </w:t>
      </w:r>
      <w:r w:rsidRPr="00241059">
        <w:rPr>
          <w:b/>
        </w:rPr>
        <w:t>achievable and quantifiable objectives and targets</w:t>
      </w:r>
      <w:r>
        <w:t xml:space="preserve"> and through this achieving continual improvement;</w:t>
      </w:r>
    </w:p>
    <w:p w:rsidR="00126AC5" w:rsidRDefault="00126AC5" w:rsidP="00126AC5">
      <w:pPr>
        <w:numPr>
          <w:ilvl w:val="0"/>
          <w:numId w:val="105"/>
        </w:numPr>
        <w:spacing w:after="60"/>
      </w:pPr>
      <w:r>
        <w:t xml:space="preserve">Adoption of </w:t>
      </w:r>
      <w:r w:rsidRPr="008638CF">
        <w:t xml:space="preserve">basic principles of </w:t>
      </w:r>
      <w:r w:rsidRPr="00241059">
        <w:rPr>
          <w:b/>
        </w:rPr>
        <w:t>prevention</w:t>
      </w:r>
      <w:r>
        <w:t xml:space="preserve"> of pollution and waste m</w:t>
      </w:r>
      <w:r w:rsidRPr="008638CF">
        <w:t>inimization</w:t>
      </w:r>
      <w:r>
        <w:t>;</w:t>
      </w:r>
    </w:p>
    <w:p w:rsidR="00126AC5" w:rsidRPr="009C2C95" w:rsidRDefault="00126AC5" w:rsidP="00126AC5">
      <w:pPr>
        <w:numPr>
          <w:ilvl w:val="0"/>
          <w:numId w:val="105"/>
        </w:numPr>
        <w:spacing w:after="60"/>
      </w:pPr>
      <w:r>
        <w:t>C</w:t>
      </w:r>
      <w:r w:rsidRPr="009C2C95">
        <w:t>onserv</w:t>
      </w:r>
      <w:r>
        <w:t>ation of</w:t>
      </w:r>
      <w:r w:rsidRPr="009C2C95">
        <w:t xml:space="preserve"> natural resources and energy with emphasis </w:t>
      </w:r>
      <w:r>
        <w:t xml:space="preserve">on </w:t>
      </w:r>
      <w:r w:rsidRPr="00A350E0">
        <w:rPr>
          <w:b/>
        </w:rPr>
        <w:t>use of safe and eco-friendly technologies</w:t>
      </w:r>
      <w:r w:rsidR="00241059" w:rsidRPr="00A350E0">
        <w:rPr>
          <w:b/>
        </w:rPr>
        <w:t xml:space="preserve">, </w:t>
      </w:r>
      <w:r w:rsidR="00A350E0" w:rsidRPr="00A350E0">
        <w:rPr>
          <w:b/>
        </w:rPr>
        <w:t xml:space="preserve">use </w:t>
      </w:r>
      <w:r w:rsidR="00A350E0">
        <w:rPr>
          <w:b/>
        </w:rPr>
        <w:t>of</w:t>
      </w:r>
      <w:r w:rsidR="00A350E0" w:rsidRPr="00611DD9">
        <w:rPr>
          <w:b/>
        </w:rPr>
        <w:t xml:space="preserve"> environmentally preferred materials</w:t>
      </w:r>
      <w:r w:rsidR="00A350E0" w:rsidRPr="00D96D09">
        <w:rPr>
          <w:b/>
        </w:rPr>
        <w:t xml:space="preserve"> </w:t>
      </w:r>
      <w:r w:rsidR="00241059" w:rsidRPr="00D96D09">
        <w:rPr>
          <w:b/>
        </w:rPr>
        <w:t>r</w:t>
      </w:r>
      <w:r w:rsidR="00241059" w:rsidRPr="00611DD9">
        <w:rPr>
          <w:b/>
        </w:rPr>
        <w:t xml:space="preserve">euse and recycle </w:t>
      </w:r>
      <w:r w:rsidR="00241059" w:rsidRPr="00D96D09">
        <w:t>whenever possible</w:t>
      </w:r>
      <w:r w:rsidRPr="009C2C95">
        <w:t>;</w:t>
      </w:r>
    </w:p>
    <w:p w:rsidR="00126AC5" w:rsidRDefault="00126AC5" w:rsidP="00126AC5">
      <w:pPr>
        <w:numPr>
          <w:ilvl w:val="0"/>
          <w:numId w:val="105"/>
        </w:numPr>
        <w:spacing w:after="60"/>
      </w:pPr>
      <w:r>
        <w:t xml:space="preserve">Provision of </w:t>
      </w:r>
      <w:r w:rsidRPr="009C2C95">
        <w:t xml:space="preserve">safe </w:t>
      </w:r>
      <w:r w:rsidRPr="00241059">
        <w:rPr>
          <w:b/>
        </w:rPr>
        <w:t>and healthy work environment</w:t>
      </w:r>
      <w:r>
        <w:t xml:space="preserve"> to employees</w:t>
      </w:r>
      <w:r w:rsidRPr="009C2C95">
        <w:t>;</w:t>
      </w:r>
    </w:p>
    <w:p w:rsidR="00A350E0" w:rsidRDefault="00A350E0" w:rsidP="00A350E0">
      <w:pPr>
        <w:numPr>
          <w:ilvl w:val="0"/>
          <w:numId w:val="105"/>
        </w:numPr>
        <w:spacing w:after="60"/>
      </w:pPr>
      <w:r>
        <w:t xml:space="preserve">Identification of </w:t>
      </w:r>
      <w:r w:rsidRPr="00A350E0">
        <w:rPr>
          <w:b/>
        </w:rPr>
        <w:t>training</w:t>
      </w:r>
      <w:r>
        <w:t xml:space="preserve"> needs and imparting </w:t>
      </w:r>
      <w:r w:rsidRPr="009C2C95">
        <w:t>training</w:t>
      </w:r>
      <w:r>
        <w:t>s</w:t>
      </w:r>
      <w:r w:rsidRPr="009C2C95">
        <w:t xml:space="preserve"> </w:t>
      </w:r>
      <w:r>
        <w:t xml:space="preserve">to </w:t>
      </w:r>
      <w:r w:rsidRPr="009C2C95">
        <w:t>employees, contract workers</w:t>
      </w:r>
      <w:r>
        <w:t xml:space="preserve"> </w:t>
      </w:r>
      <w:r w:rsidRPr="009C2C95">
        <w:t>and business associates</w:t>
      </w:r>
      <w:r>
        <w:t xml:space="preserve"> on environment, social, health and safety aspects; </w:t>
      </w:r>
    </w:p>
    <w:p w:rsidR="00126AC5" w:rsidRDefault="00126AC5" w:rsidP="00126AC5">
      <w:pPr>
        <w:numPr>
          <w:ilvl w:val="0"/>
          <w:numId w:val="105"/>
        </w:numPr>
        <w:spacing w:after="60"/>
      </w:pPr>
      <w:r>
        <w:t xml:space="preserve">Establishment and maintenance of effective </w:t>
      </w:r>
      <w:r w:rsidRPr="00A350E0">
        <w:rPr>
          <w:b/>
        </w:rPr>
        <w:t>monitoring system</w:t>
      </w:r>
      <w:r>
        <w:t>, tools and internal audit programs;</w:t>
      </w:r>
    </w:p>
    <w:p w:rsidR="00126AC5" w:rsidRDefault="00126AC5" w:rsidP="00126AC5">
      <w:pPr>
        <w:numPr>
          <w:ilvl w:val="0"/>
          <w:numId w:val="105"/>
        </w:numPr>
      </w:pPr>
      <w:r>
        <w:t>Ensuring provision and availability of required resources and documentation</w:t>
      </w:r>
      <w:r w:rsidR="00142895">
        <w:t>.</w:t>
      </w:r>
    </w:p>
    <w:p w:rsidR="00126AC5" w:rsidRPr="00A608D3" w:rsidRDefault="00126AC5" w:rsidP="00126AC5"/>
    <w:p w:rsidR="00126AC5" w:rsidRPr="00A608D3" w:rsidRDefault="00126AC5" w:rsidP="00126AC5">
      <w:pPr>
        <w:pStyle w:val="Heading2"/>
        <w:ind w:hanging="1440"/>
      </w:pPr>
      <w:r w:rsidRPr="00A608D3">
        <w:lastRenderedPageBreak/>
        <w:t>Scope of Application</w:t>
      </w:r>
    </w:p>
    <w:p w:rsidR="00126AC5" w:rsidRPr="00A608D3" w:rsidRDefault="00126AC5" w:rsidP="009D795D">
      <w:pPr>
        <w:spacing w:after="60"/>
      </w:pPr>
      <w:r w:rsidRPr="00A608D3">
        <w:t xml:space="preserve">MSETCL’s Social and Environmental Policy is applicable to all of the Company’s Operations including: </w:t>
      </w:r>
    </w:p>
    <w:p w:rsidR="00126AC5" w:rsidRPr="00A608D3" w:rsidRDefault="00126AC5" w:rsidP="009D795D">
      <w:pPr>
        <w:numPr>
          <w:ilvl w:val="0"/>
          <w:numId w:val="48"/>
        </w:numPr>
        <w:spacing w:after="60"/>
      </w:pPr>
      <w:r w:rsidRPr="00A608D3">
        <w:t>Projects (from concept to commissioning);</w:t>
      </w:r>
    </w:p>
    <w:p w:rsidR="00126AC5" w:rsidRPr="00A608D3" w:rsidRDefault="00126AC5" w:rsidP="009D795D">
      <w:pPr>
        <w:numPr>
          <w:ilvl w:val="0"/>
          <w:numId w:val="48"/>
        </w:numPr>
        <w:spacing w:after="60"/>
      </w:pPr>
      <w:r w:rsidRPr="00A608D3">
        <w:t>Operation &amp; Maintenance; and</w:t>
      </w:r>
    </w:p>
    <w:p w:rsidR="00126AC5" w:rsidRPr="00A608D3" w:rsidRDefault="00126AC5" w:rsidP="00126AC5">
      <w:pPr>
        <w:numPr>
          <w:ilvl w:val="0"/>
          <w:numId w:val="48"/>
        </w:numPr>
      </w:pPr>
      <w:r w:rsidRPr="00A608D3">
        <w:t>All Corporate Functions.</w:t>
      </w:r>
    </w:p>
    <w:p w:rsidR="00126AC5" w:rsidRPr="00A608D3" w:rsidRDefault="00126AC5" w:rsidP="000553E7">
      <w:pPr>
        <w:pStyle w:val="Heading2"/>
        <w:spacing w:before="120"/>
        <w:ind w:left="706" w:hanging="1440"/>
      </w:pPr>
      <w:r w:rsidRPr="00A608D3">
        <w:t>The Principles</w:t>
      </w:r>
    </w:p>
    <w:p w:rsidR="00126AC5" w:rsidRPr="00A608D3" w:rsidRDefault="00126AC5" w:rsidP="00A350E0">
      <w:pPr>
        <w:numPr>
          <w:ilvl w:val="0"/>
          <w:numId w:val="46"/>
        </w:numPr>
        <w:spacing w:after="60"/>
      </w:pPr>
      <w:r w:rsidRPr="00A608D3">
        <w:t>MSETCL will ensure full adherence to all applicable social and environmental laws pertaining to its activities.</w:t>
      </w:r>
    </w:p>
    <w:p w:rsidR="00126AC5" w:rsidRPr="00A608D3" w:rsidRDefault="00126AC5" w:rsidP="00A350E0">
      <w:pPr>
        <w:numPr>
          <w:ilvl w:val="0"/>
          <w:numId w:val="46"/>
        </w:numPr>
        <w:spacing w:after="60"/>
      </w:pPr>
      <w:r w:rsidRPr="00A608D3">
        <w:t>MSETCL will proactively identify and manage all social and environmental risks and impacts associated with its activities in a manner consistent with: the Social and Environmental Safeguard Policies of The World Bank and The Asian Development Bank; IFC’s Performance Standards on Social and Environmental Sustainability.</w:t>
      </w:r>
    </w:p>
    <w:p w:rsidR="00126AC5" w:rsidRPr="00A608D3" w:rsidRDefault="00126AC5" w:rsidP="00126AC5">
      <w:pPr>
        <w:numPr>
          <w:ilvl w:val="0"/>
          <w:numId w:val="46"/>
        </w:numPr>
      </w:pPr>
      <w:r w:rsidRPr="00A608D3">
        <w:t>MSETCL will: identify and assess social and environment impacts, both adverse and beneficial, in the area of influence of its Operations; avoid, or where avoidance is not possible, minimize, mitigate, or compensate for adverse impacts on workers, affected communities, and the environment.</w:t>
      </w:r>
    </w:p>
    <w:p w:rsidR="00126AC5" w:rsidRPr="00A608D3" w:rsidRDefault="00126AC5" w:rsidP="00126AC5"/>
    <w:p w:rsidR="00126AC5" w:rsidRPr="00A608D3" w:rsidRDefault="00126AC5" w:rsidP="00A350E0">
      <w:pPr>
        <w:spacing w:after="60"/>
      </w:pPr>
      <w:r w:rsidRPr="00A608D3">
        <w:t>In particular, MSETCL will:</w:t>
      </w:r>
    </w:p>
    <w:p w:rsidR="00126AC5" w:rsidRPr="00A608D3" w:rsidRDefault="00126AC5" w:rsidP="00A350E0">
      <w:pPr>
        <w:numPr>
          <w:ilvl w:val="0"/>
          <w:numId w:val="47"/>
        </w:numPr>
        <w:spacing w:after="60"/>
      </w:pPr>
      <w:r w:rsidRPr="00A608D3">
        <w:t xml:space="preserve">Improve its social and environment performance through the effective use of management systems; </w:t>
      </w:r>
    </w:p>
    <w:p w:rsidR="00126AC5" w:rsidRPr="00A608D3" w:rsidRDefault="00126AC5" w:rsidP="00A350E0">
      <w:pPr>
        <w:numPr>
          <w:ilvl w:val="0"/>
          <w:numId w:val="47"/>
        </w:numPr>
        <w:spacing w:after="60"/>
      </w:pPr>
      <w:r w:rsidRPr="00A608D3">
        <w:t>Create safe and healthy working conditions, and protect and promote the health of all workers for whom it is a Principal Employer;</w:t>
      </w:r>
    </w:p>
    <w:p w:rsidR="00126AC5" w:rsidRPr="00A608D3" w:rsidRDefault="00126AC5" w:rsidP="00A350E0">
      <w:pPr>
        <w:numPr>
          <w:ilvl w:val="0"/>
          <w:numId w:val="47"/>
        </w:numPr>
        <w:spacing w:after="60"/>
      </w:pPr>
      <w:r w:rsidRPr="00A608D3">
        <w:t>Avoid or minimize adverse impacts on human health and the environment by avoiding or minimizing pollution from its Operations including measures to abate emissions that contribute to climate change;</w:t>
      </w:r>
    </w:p>
    <w:p w:rsidR="00126AC5" w:rsidRPr="00A608D3" w:rsidRDefault="00126AC5" w:rsidP="00A350E0">
      <w:pPr>
        <w:numPr>
          <w:ilvl w:val="0"/>
          <w:numId w:val="47"/>
        </w:numPr>
        <w:spacing w:after="60"/>
      </w:pPr>
      <w:r w:rsidRPr="00A608D3">
        <w:t>Avoid or minimize risks to and impacts on the health and safety of the local community from its Operations (on account of both routine and non routine circumstances);</w:t>
      </w:r>
    </w:p>
    <w:p w:rsidR="00126AC5" w:rsidRPr="00A608D3" w:rsidRDefault="00126AC5" w:rsidP="00A350E0">
      <w:pPr>
        <w:numPr>
          <w:ilvl w:val="0"/>
          <w:numId w:val="47"/>
        </w:numPr>
        <w:spacing w:after="60"/>
      </w:pPr>
      <w:r w:rsidRPr="00A608D3">
        <w:t>Ensure that the safeguarding of personnel and property is carried out in a legitimate manner that avoids or minimizes risks to the community’s safety and security;</w:t>
      </w:r>
    </w:p>
    <w:p w:rsidR="00126AC5" w:rsidRPr="00A608D3" w:rsidRDefault="00126AC5" w:rsidP="00A350E0">
      <w:pPr>
        <w:numPr>
          <w:ilvl w:val="0"/>
          <w:numId w:val="47"/>
        </w:numPr>
        <w:spacing w:after="60"/>
      </w:pPr>
      <w:r w:rsidRPr="00A608D3">
        <w:t xml:space="preserve">Avoid or at least minimize involuntary resettlement wherever feasible by exploring alternative project designs; </w:t>
      </w:r>
    </w:p>
    <w:p w:rsidR="00126AC5" w:rsidRPr="00A608D3" w:rsidRDefault="00126AC5" w:rsidP="00126AC5">
      <w:pPr>
        <w:numPr>
          <w:ilvl w:val="0"/>
          <w:numId w:val="47"/>
        </w:numPr>
      </w:pPr>
      <w:r w:rsidRPr="00A608D3">
        <w:t xml:space="preserve">Mitigate adverse social and economic impacts from land acquisition or restrictions on affected persons including informal settlers’ use of land by: </w:t>
      </w:r>
    </w:p>
    <w:p w:rsidR="00126AC5" w:rsidRPr="00A608D3" w:rsidRDefault="00126AC5" w:rsidP="00126AC5">
      <w:pPr>
        <w:numPr>
          <w:ilvl w:val="1"/>
          <w:numId w:val="47"/>
        </w:numPr>
      </w:pPr>
      <w:r w:rsidRPr="00A608D3">
        <w:t>providing compensation for loss of assets at replacement cost</w:t>
      </w:r>
      <w:r w:rsidRPr="00A15DF8">
        <w:t>;</w:t>
      </w:r>
      <w:r w:rsidRPr="00A608D3">
        <w:t xml:space="preserve"> </w:t>
      </w:r>
    </w:p>
    <w:p w:rsidR="00126AC5" w:rsidRPr="00A608D3" w:rsidRDefault="00126AC5" w:rsidP="00126AC5">
      <w:pPr>
        <w:numPr>
          <w:ilvl w:val="1"/>
          <w:numId w:val="47"/>
        </w:numPr>
      </w:pPr>
      <w:r w:rsidRPr="00A608D3">
        <w:t xml:space="preserve">ensuring that resettlement activities are implemented with appropriate disclosure of information, consultation, and the informed participation of affected communities; </w:t>
      </w:r>
    </w:p>
    <w:p w:rsidR="00126AC5" w:rsidRPr="00A608D3" w:rsidRDefault="00126AC5" w:rsidP="00126AC5">
      <w:pPr>
        <w:numPr>
          <w:ilvl w:val="1"/>
          <w:numId w:val="47"/>
        </w:numPr>
      </w:pPr>
      <w:r w:rsidRPr="00A608D3">
        <w:lastRenderedPageBreak/>
        <w:t xml:space="preserve">improving or at least restoring the livelihoods and standards of living of displaced persons; and </w:t>
      </w:r>
    </w:p>
    <w:p w:rsidR="00126AC5" w:rsidRPr="00A608D3" w:rsidRDefault="00126AC5" w:rsidP="00126AC5">
      <w:pPr>
        <w:numPr>
          <w:ilvl w:val="1"/>
          <w:numId w:val="47"/>
        </w:numPr>
      </w:pPr>
      <w:r w:rsidRPr="00A608D3">
        <w:t>improving living conditions among displaced persons through provision of adequate housing with security of tenure at resettlement sites;</w:t>
      </w:r>
    </w:p>
    <w:p w:rsidR="00126AC5" w:rsidRPr="00A608D3" w:rsidRDefault="00126AC5" w:rsidP="00A350E0">
      <w:pPr>
        <w:numPr>
          <w:ilvl w:val="0"/>
          <w:numId w:val="47"/>
        </w:numPr>
        <w:spacing w:after="60"/>
      </w:pPr>
      <w:r w:rsidRPr="00A608D3">
        <w:t>Protect and conserve biodiversity by avoiding habitat destruction or degradation particularly of natural and critical habitat as also protected areas; and ensure access of communities to natural resources on which their livelihoods depend;</w:t>
      </w:r>
    </w:p>
    <w:p w:rsidR="00126AC5" w:rsidRPr="00A608D3" w:rsidRDefault="00126AC5" w:rsidP="00126AC5">
      <w:pPr>
        <w:numPr>
          <w:ilvl w:val="0"/>
          <w:numId w:val="47"/>
        </w:numPr>
      </w:pPr>
      <w:r w:rsidRPr="00A608D3">
        <w:t xml:space="preserve">Avoid adverse impacts of its Operations on communities of Indigenous Peoples, or when avoidance is not feasible, to minimize, mitigate, or compensate for such impacts , and to provide opportunities for development benefits, in a culturally appropriate manner particularly: </w:t>
      </w:r>
    </w:p>
    <w:p w:rsidR="00126AC5" w:rsidRPr="00A608D3" w:rsidRDefault="00126AC5" w:rsidP="00126AC5">
      <w:pPr>
        <w:numPr>
          <w:ilvl w:val="1"/>
          <w:numId w:val="47"/>
        </w:numPr>
      </w:pPr>
      <w:r w:rsidRPr="00A608D3">
        <w:t xml:space="preserve">ensure that the development process fosters full respect for the dignity, human rights, aspirations, cultures and natural resource-based livelihoods of Indigenous Peoples; </w:t>
      </w:r>
    </w:p>
    <w:p w:rsidR="00126AC5" w:rsidRPr="00A608D3" w:rsidRDefault="00126AC5" w:rsidP="00126AC5">
      <w:pPr>
        <w:numPr>
          <w:ilvl w:val="1"/>
          <w:numId w:val="47"/>
        </w:numPr>
      </w:pPr>
      <w:r w:rsidRPr="00A608D3">
        <w:t xml:space="preserve">establish and maintain an ongoing relationship with the Indigenous Peoples affected by a the Company’s project; </w:t>
      </w:r>
    </w:p>
    <w:p w:rsidR="00126AC5" w:rsidRPr="00A608D3" w:rsidRDefault="00126AC5" w:rsidP="00126AC5">
      <w:pPr>
        <w:numPr>
          <w:ilvl w:val="1"/>
          <w:numId w:val="47"/>
        </w:numPr>
      </w:pPr>
      <w:r w:rsidRPr="00A608D3">
        <w:t xml:space="preserve">foster good faith negotiation with and informed participation of Indigenous Peoples when projects are to be located on traditional or customary lands under use by the Indigenous Peoples; and </w:t>
      </w:r>
    </w:p>
    <w:p w:rsidR="00126AC5" w:rsidRPr="00A608D3" w:rsidRDefault="00126AC5" w:rsidP="00A350E0">
      <w:pPr>
        <w:numPr>
          <w:ilvl w:val="1"/>
          <w:numId w:val="47"/>
        </w:numPr>
        <w:spacing w:after="60"/>
      </w:pPr>
      <w:r w:rsidRPr="00A608D3">
        <w:t>respect and preserve the culture, knowledge and practices of Indigenous Peoples; and</w:t>
      </w:r>
    </w:p>
    <w:p w:rsidR="00126AC5" w:rsidRPr="00A608D3" w:rsidRDefault="00126AC5" w:rsidP="00126AC5">
      <w:pPr>
        <w:numPr>
          <w:ilvl w:val="0"/>
          <w:numId w:val="47"/>
        </w:numPr>
      </w:pPr>
      <w:r w:rsidRPr="00A608D3">
        <w:t>Protect cultural heritage from the adverse impacts of its Operations and support its preservation.</w:t>
      </w:r>
    </w:p>
    <w:p w:rsidR="00126AC5" w:rsidRPr="00A608D3" w:rsidRDefault="00126AC5" w:rsidP="00126AC5"/>
    <w:bookmarkEnd w:id="0"/>
    <w:p w:rsidR="007A58D1" w:rsidRPr="00A608D3" w:rsidRDefault="007A58D1" w:rsidP="00AF076E"/>
    <w:sectPr w:rsidR="007A58D1" w:rsidRPr="00A608D3" w:rsidSect="000E491F">
      <w:headerReference w:type="default" r:id="rId8"/>
      <w:footerReference w:type="default" r:id="rId9"/>
      <w:footnotePr>
        <w:numRestart w:val="eachPage"/>
      </w:footnotePr>
      <w:type w:val="oddPage"/>
      <w:pgSz w:w="11907" w:h="16840" w:code="9"/>
      <w:pgMar w:top="864" w:right="850" w:bottom="850" w:left="2837" w:header="720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D69" w:rsidRDefault="00BF7D69">
      <w:r>
        <w:separator/>
      </w:r>
    </w:p>
  </w:endnote>
  <w:endnote w:type="continuationSeparator" w:id="1">
    <w:p w:rsidR="00BF7D69" w:rsidRDefault="00BF7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468" w:rsidRDefault="00FA2468" w:rsidP="002F7781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D69" w:rsidRDefault="00BF7D69">
      <w:r>
        <w:separator/>
      </w:r>
    </w:p>
  </w:footnote>
  <w:footnote w:type="continuationSeparator" w:id="1">
    <w:p w:rsidR="00BF7D69" w:rsidRDefault="00BF7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363" w:rsidRPr="001C1F70" w:rsidRDefault="00C47363" w:rsidP="00C47363">
    <w:pPr>
      <w:pStyle w:val="Header"/>
      <w:pBdr>
        <w:bottom w:val="thickThinSmallGap" w:sz="24" w:space="1" w:color="622423"/>
      </w:pBdr>
      <w:spacing w:before="120" w:after="0"/>
      <w:jc w:val="center"/>
    </w:pPr>
    <w:r w:rsidRPr="001C1F70">
      <w:t>MAHARASHTRA STATE ELECTRICITY TRANSMISSION CO. LTD.</w:t>
    </w:r>
  </w:p>
  <w:p w:rsidR="00FA2468" w:rsidRDefault="00C47363" w:rsidP="00822308">
    <w:pPr>
      <w:pStyle w:val="Header"/>
      <w:pBdr>
        <w:bottom w:val="thickThinSmallGap" w:sz="24" w:space="1" w:color="622423"/>
      </w:pBdr>
      <w:spacing w:after="240"/>
      <w:jc w:val="center"/>
    </w:pPr>
    <w:r w:rsidRPr="001C1F70">
      <w:t>SOCIAL AND ENVIRONMENTAL POLICY AND PROCEDURES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A0EE3DF2"/>
    <w:lvl w:ilvl="0">
      <w:start w:val="1"/>
      <w:numFmt w:val="decimal"/>
      <w:pStyle w:val="Heading1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Heading2"/>
      <w:lvlText w:val="%1.%2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pStyle w:val="Heading3"/>
      <w:lvlText w:val="%1.%2.%3"/>
      <w:legacy w:legacy="1" w:legacySpace="0" w:legacyIndent="708"/>
      <w:lvlJc w:val="left"/>
      <w:pPr>
        <w:ind w:left="708" w:hanging="708"/>
      </w:pPr>
    </w:lvl>
    <w:lvl w:ilvl="3">
      <w:start w:val="1"/>
      <w:numFmt w:val="none"/>
      <w:pStyle w:val="Heading4"/>
      <w:suff w:val="nothing"/>
      <w:lvlText w:val=""/>
      <w:lvlJc w:val="left"/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none"/>
      <w:pStyle w:val="Heading6"/>
      <w:lvlText w:val=""/>
      <w:legacy w:legacy="1" w:legacySpace="0" w:legacyIndent="708"/>
      <w:lvlJc w:val="left"/>
      <w:pPr>
        <w:ind w:left="2832" w:hanging="708"/>
      </w:pPr>
    </w:lvl>
    <w:lvl w:ilvl="6">
      <w:start w:val="1"/>
      <w:numFmt w:val="decimal"/>
      <w:pStyle w:val="Heading7"/>
      <w:lvlText w:val="%7."/>
      <w:legacy w:legacy="1" w:legacySpace="0" w:legacyIndent="708"/>
      <w:lvlJc w:val="left"/>
      <w:pPr>
        <w:ind w:left="3540" w:hanging="708"/>
      </w:pPr>
    </w:lvl>
    <w:lvl w:ilvl="7">
      <w:start w:val="1"/>
      <w:numFmt w:val="decimal"/>
      <w:pStyle w:val="Heading8"/>
      <w:lvlText w:val="%7.%8."/>
      <w:legacy w:legacy="1" w:legacySpace="0" w:legacyIndent="708"/>
      <w:lvlJc w:val="left"/>
      <w:pPr>
        <w:ind w:left="4248" w:hanging="708"/>
      </w:pPr>
    </w:lvl>
    <w:lvl w:ilvl="8">
      <w:start w:val="1"/>
      <w:numFmt w:val="decimal"/>
      <w:pStyle w:val="Heading9"/>
      <w:lvlText w:val="%7.%8.%9."/>
      <w:legacy w:legacy="1" w:legacySpace="0" w:legacyIndent="708"/>
      <w:lvlJc w:val="left"/>
      <w:pPr>
        <w:ind w:left="4956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3D5D2B"/>
    <w:multiLevelType w:val="hybridMultilevel"/>
    <w:tmpl w:val="F8D249B6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2F4FA8"/>
    <w:multiLevelType w:val="hybridMultilevel"/>
    <w:tmpl w:val="3DDEF968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975DD7"/>
    <w:multiLevelType w:val="hybridMultilevel"/>
    <w:tmpl w:val="672A310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4529B5"/>
    <w:multiLevelType w:val="hybridMultilevel"/>
    <w:tmpl w:val="873C901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82634E"/>
    <w:multiLevelType w:val="hybridMultilevel"/>
    <w:tmpl w:val="CA84D04A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81420B0"/>
    <w:multiLevelType w:val="singleLevel"/>
    <w:tmpl w:val="C55C028C"/>
    <w:lvl w:ilvl="0">
      <w:start w:val="1"/>
      <w:numFmt w:val="bullet"/>
      <w:lvlText w:val=""/>
      <w:lvlJc w:val="left"/>
      <w:pPr>
        <w:tabs>
          <w:tab w:val="num" w:pos="144"/>
        </w:tabs>
        <w:ind w:left="144" w:firstLine="0"/>
      </w:pPr>
      <w:rPr>
        <w:rFonts w:ascii="Symbol" w:hAnsi="Symbol" w:hint="default"/>
      </w:rPr>
    </w:lvl>
  </w:abstractNum>
  <w:abstractNum w:abstractNumId="8">
    <w:nsid w:val="09F067D6"/>
    <w:multiLevelType w:val="hybridMultilevel"/>
    <w:tmpl w:val="95BAA4D4"/>
    <w:lvl w:ilvl="0" w:tplc="0C090001">
      <w:start w:val="1"/>
      <w:numFmt w:val="bullet"/>
      <w:lvlText w:val=""/>
      <w:lvlJc w:val="left"/>
      <w:pPr>
        <w:tabs>
          <w:tab w:val="num" w:pos="504"/>
        </w:tabs>
        <w:ind w:left="5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740A50"/>
    <w:multiLevelType w:val="hybridMultilevel"/>
    <w:tmpl w:val="5798CA9A"/>
    <w:lvl w:ilvl="0" w:tplc="FA680E98">
      <w:start w:val="1"/>
      <w:numFmt w:val="lowerRoman"/>
      <w:lvlText w:val="%1."/>
      <w:lvlJc w:val="right"/>
      <w:pPr>
        <w:tabs>
          <w:tab w:val="num" w:pos="1596"/>
        </w:tabs>
        <w:ind w:left="159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16"/>
        </w:tabs>
        <w:ind w:left="23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36"/>
        </w:tabs>
        <w:ind w:left="30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56"/>
        </w:tabs>
        <w:ind w:left="37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76"/>
        </w:tabs>
        <w:ind w:left="44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96"/>
        </w:tabs>
        <w:ind w:left="51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6"/>
        </w:tabs>
        <w:ind w:left="59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36"/>
        </w:tabs>
        <w:ind w:left="66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56"/>
        </w:tabs>
        <w:ind w:left="7356" w:hanging="180"/>
      </w:pPr>
    </w:lvl>
  </w:abstractNum>
  <w:abstractNum w:abstractNumId="10">
    <w:nsid w:val="0C195ABC"/>
    <w:multiLevelType w:val="hybridMultilevel"/>
    <w:tmpl w:val="29ECA2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E151BF"/>
    <w:multiLevelType w:val="hybridMultilevel"/>
    <w:tmpl w:val="A1C2FD52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832ED1"/>
    <w:multiLevelType w:val="hybridMultilevel"/>
    <w:tmpl w:val="8638B676"/>
    <w:lvl w:ilvl="0" w:tplc="1916A974">
      <w:start w:val="1"/>
      <w:numFmt w:val="lowerRoman"/>
      <w:lvlText w:val="%1)"/>
      <w:lvlJc w:val="right"/>
      <w:pPr>
        <w:tabs>
          <w:tab w:val="num" w:pos="180"/>
        </w:tabs>
        <w:ind w:left="180" w:firstLine="3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203ED3"/>
    <w:multiLevelType w:val="hybridMultilevel"/>
    <w:tmpl w:val="BFDAB30E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14F2E0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125A331E"/>
    <w:multiLevelType w:val="hybridMultilevel"/>
    <w:tmpl w:val="64D6BE6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2CD756B"/>
    <w:multiLevelType w:val="hybridMultilevel"/>
    <w:tmpl w:val="DBD04A1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4011F10"/>
    <w:multiLevelType w:val="singleLevel"/>
    <w:tmpl w:val="8DDE02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78752E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178C7F26"/>
    <w:multiLevelType w:val="hybridMultilevel"/>
    <w:tmpl w:val="320A2D0E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297A98"/>
    <w:multiLevelType w:val="hybridMultilevel"/>
    <w:tmpl w:val="CDD295F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9E80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1BFF4731"/>
    <w:multiLevelType w:val="hybridMultilevel"/>
    <w:tmpl w:val="977020E6"/>
    <w:lvl w:ilvl="0" w:tplc="43E630A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kern w:val="0"/>
      </w:rPr>
    </w:lvl>
    <w:lvl w:ilvl="1" w:tplc="F398C7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B81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E64E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907B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7CBE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18A0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BE0E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E54BA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C66195E"/>
    <w:multiLevelType w:val="hybridMultilevel"/>
    <w:tmpl w:val="7B6AF948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D255545"/>
    <w:multiLevelType w:val="hybridMultilevel"/>
    <w:tmpl w:val="16F620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D6A25AA"/>
    <w:multiLevelType w:val="hybridMultilevel"/>
    <w:tmpl w:val="640CA4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FF7070E"/>
    <w:multiLevelType w:val="singleLevel"/>
    <w:tmpl w:val="C4047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>
    <w:nsid w:val="20BC0132"/>
    <w:multiLevelType w:val="hybridMultilevel"/>
    <w:tmpl w:val="062ADF24"/>
    <w:lvl w:ilvl="0" w:tplc="80942570">
      <w:start w:val="1"/>
      <w:numFmt w:val="lowerRoman"/>
      <w:lvlText w:val="%1."/>
      <w:lvlJc w:val="right"/>
      <w:pPr>
        <w:tabs>
          <w:tab w:val="num" w:pos="1596"/>
        </w:tabs>
        <w:ind w:left="15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16"/>
        </w:tabs>
        <w:ind w:left="23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36"/>
        </w:tabs>
        <w:ind w:left="30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56"/>
        </w:tabs>
        <w:ind w:left="37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76"/>
        </w:tabs>
        <w:ind w:left="44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96"/>
        </w:tabs>
        <w:ind w:left="51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6"/>
        </w:tabs>
        <w:ind w:left="59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36"/>
        </w:tabs>
        <w:ind w:left="66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56"/>
        </w:tabs>
        <w:ind w:left="7356" w:hanging="180"/>
      </w:pPr>
    </w:lvl>
  </w:abstractNum>
  <w:abstractNum w:abstractNumId="28">
    <w:nsid w:val="230E1967"/>
    <w:multiLevelType w:val="hybridMultilevel"/>
    <w:tmpl w:val="8FFC4AC0"/>
    <w:lvl w:ilvl="0" w:tplc="3A80D36E">
      <w:start w:val="1"/>
      <w:numFmt w:val="bullet"/>
      <w:lvlText w:val=""/>
      <w:lvlJc w:val="left"/>
      <w:pPr>
        <w:tabs>
          <w:tab w:val="num" w:pos="792"/>
        </w:tabs>
        <w:ind w:left="792" w:hanging="64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3257EB1"/>
    <w:multiLevelType w:val="hybridMultilevel"/>
    <w:tmpl w:val="59FC74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3AC4226"/>
    <w:multiLevelType w:val="hybridMultilevel"/>
    <w:tmpl w:val="D70C95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41F63C3"/>
    <w:multiLevelType w:val="hybridMultilevel"/>
    <w:tmpl w:val="E66C48AA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5270402"/>
    <w:multiLevelType w:val="hybridMultilevel"/>
    <w:tmpl w:val="C3620558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52B0C01"/>
    <w:multiLevelType w:val="hybridMultilevel"/>
    <w:tmpl w:val="85604A90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261124C7"/>
    <w:multiLevelType w:val="hybridMultilevel"/>
    <w:tmpl w:val="BF98A272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2ADB4755"/>
    <w:multiLevelType w:val="hybridMultilevel"/>
    <w:tmpl w:val="869EEE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CF20D5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2EFD5640"/>
    <w:multiLevelType w:val="hybridMultilevel"/>
    <w:tmpl w:val="18F4C514"/>
    <w:lvl w:ilvl="0" w:tplc="80942570">
      <w:start w:val="1"/>
      <w:numFmt w:val="lowerRoman"/>
      <w:lvlText w:val="%1."/>
      <w:lvlJc w:val="right"/>
      <w:pPr>
        <w:tabs>
          <w:tab w:val="num" w:pos="1596"/>
        </w:tabs>
        <w:ind w:left="15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16"/>
        </w:tabs>
        <w:ind w:left="23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36"/>
        </w:tabs>
        <w:ind w:left="30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56"/>
        </w:tabs>
        <w:ind w:left="37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76"/>
        </w:tabs>
        <w:ind w:left="44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96"/>
        </w:tabs>
        <w:ind w:left="51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6"/>
        </w:tabs>
        <w:ind w:left="59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36"/>
        </w:tabs>
        <w:ind w:left="66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56"/>
        </w:tabs>
        <w:ind w:left="7356" w:hanging="180"/>
      </w:pPr>
    </w:lvl>
  </w:abstractNum>
  <w:abstractNum w:abstractNumId="38">
    <w:nsid w:val="2F336D6E"/>
    <w:multiLevelType w:val="hybridMultilevel"/>
    <w:tmpl w:val="C1E0649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FEE042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30B6041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30CD58B2"/>
    <w:multiLevelType w:val="hybridMultilevel"/>
    <w:tmpl w:val="646E499E"/>
    <w:lvl w:ilvl="0" w:tplc="61E04896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AA8F1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1402B2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328970EF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4">
    <w:nsid w:val="367C65FF"/>
    <w:multiLevelType w:val="hybridMultilevel"/>
    <w:tmpl w:val="4B6E262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3A9B1E6D"/>
    <w:multiLevelType w:val="hybridMultilevel"/>
    <w:tmpl w:val="C69026C4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AD5353E"/>
    <w:multiLevelType w:val="hybridMultilevel"/>
    <w:tmpl w:val="A482A1D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3C1D6C4B"/>
    <w:multiLevelType w:val="hybridMultilevel"/>
    <w:tmpl w:val="B2481D4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D2B5F6B"/>
    <w:multiLevelType w:val="hybridMultilevel"/>
    <w:tmpl w:val="6344C8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>
    <w:nsid w:val="3E784853"/>
    <w:multiLevelType w:val="hybridMultilevel"/>
    <w:tmpl w:val="A7E0B0A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40320305"/>
    <w:multiLevelType w:val="hybridMultilevel"/>
    <w:tmpl w:val="E932D6EC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>
    <w:nsid w:val="40AF4BAC"/>
    <w:multiLevelType w:val="hybridMultilevel"/>
    <w:tmpl w:val="44B40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1EDF8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425F025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>
    <w:nsid w:val="42D773B7"/>
    <w:multiLevelType w:val="hybridMultilevel"/>
    <w:tmpl w:val="329CD4CC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4317094E"/>
    <w:multiLevelType w:val="hybridMultilevel"/>
    <w:tmpl w:val="10BEC952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1EDF8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3AA1DE2"/>
    <w:multiLevelType w:val="hybridMultilevel"/>
    <w:tmpl w:val="212C1BFA"/>
    <w:lvl w:ilvl="0" w:tplc="3A80D36E">
      <w:start w:val="1"/>
      <w:numFmt w:val="bullet"/>
      <w:lvlText w:val=""/>
      <w:lvlJc w:val="left"/>
      <w:pPr>
        <w:tabs>
          <w:tab w:val="num" w:pos="792"/>
        </w:tabs>
        <w:ind w:left="792" w:hanging="648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45C85B5D"/>
    <w:multiLevelType w:val="hybridMultilevel"/>
    <w:tmpl w:val="6E9AAC4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47A66B2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8">
    <w:nsid w:val="48825401"/>
    <w:multiLevelType w:val="hybridMultilevel"/>
    <w:tmpl w:val="042C60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8912090"/>
    <w:multiLevelType w:val="hybridMultilevel"/>
    <w:tmpl w:val="F370CE6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4AAB456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>
    <w:nsid w:val="4DD356BF"/>
    <w:multiLevelType w:val="hybridMultilevel"/>
    <w:tmpl w:val="977020E6"/>
    <w:lvl w:ilvl="0" w:tplc="D262777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kern w:val="0"/>
      </w:rPr>
    </w:lvl>
    <w:lvl w:ilvl="1" w:tplc="09D69408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2" w:tplc="7F2898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820D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64A0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4AFF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A8FD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30D0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2728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E177B7F"/>
    <w:multiLevelType w:val="hybridMultilevel"/>
    <w:tmpl w:val="FD240C9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>
    <w:nsid w:val="4E9B4862"/>
    <w:multiLevelType w:val="hybridMultilevel"/>
    <w:tmpl w:val="114CE1CA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EAB3FDF"/>
    <w:multiLevelType w:val="hybridMultilevel"/>
    <w:tmpl w:val="3A16BA7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4F5237CE"/>
    <w:multiLevelType w:val="hybridMultilevel"/>
    <w:tmpl w:val="308E1048"/>
    <w:lvl w:ilvl="0" w:tplc="BFAEF898">
      <w:start w:val="1"/>
      <w:numFmt w:val="bullet"/>
      <w:lvlText w:val=""/>
      <w:lvlJc w:val="left"/>
      <w:pPr>
        <w:tabs>
          <w:tab w:val="num" w:pos="288"/>
        </w:tabs>
        <w:ind w:left="720" w:hanging="504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F8E3016"/>
    <w:multiLevelType w:val="hybridMultilevel"/>
    <w:tmpl w:val="35B239E0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5FCE24A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Book Antiqua" w:eastAsia="Times New Roman" w:hAnsi="Book Antiqu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FC50C66"/>
    <w:multiLevelType w:val="hybridMultilevel"/>
    <w:tmpl w:val="A00C7536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530540A2"/>
    <w:multiLevelType w:val="hybridMultilevel"/>
    <w:tmpl w:val="B0121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530F364E"/>
    <w:multiLevelType w:val="multilevel"/>
    <w:tmpl w:val="303CFA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3484033"/>
    <w:multiLevelType w:val="hybridMultilevel"/>
    <w:tmpl w:val="3E8618D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558C26C8"/>
    <w:multiLevelType w:val="hybridMultilevel"/>
    <w:tmpl w:val="AD52D306"/>
    <w:lvl w:ilvl="0" w:tplc="1916A974">
      <w:start w:val="1"/>
      <w:numFmt w:val="lowerRoman"/>
      <w:lvlText w:val="%1)"/>
      <w:lvlJc w:val="right"/>
      <w:pPr>
        <w:tabs>
          <w:tab w:val="num" w:pos="180"/>
        </w:tabs>
        <w:ind w:left="180" w:firstLine="36"/>
      </w:pPr>
      <w:rPr>
        <w:rFonts w:hint="default"/>
      </w:rPr>
    </w:lvl>
    <w:lvl w:ilvl="1" w:tplc="2A0C8CAA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55AB5910"/>
    <w:multiLevelType w:val="hybridMultilevel"/>
    <w:tmpl w:val="225A29E6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7193286"/>
    <w:multiLevelType w:val="hybridMultilevel"/>
    <w:tmpl w:val="1AEE7C3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>
    <w:nsid w:val="57C313B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5">
    <w:nsid w:val="58322C9A"/>
    <w:multiLevelType w:val="hybridMultilevel"/>
    <w:tmpl w:val="ADFC239A"/>
    <w:lvl w:ilvl="0" w:tplc="80942570">
      <w:start w:val="1"/>
      <w:numFmt w:val="lowerRoman"/>
      <w:lvlText w:val="%1."/>
      <w:lvlJc w:val="right"/>
      <w:pPr>
        <w:tabs>
          <w:tab w:val="num" w:pos="1596"/>
        </w:tabs>
        <w:ind w:left="159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316"/>
        </w:tabs>
        <w:ind w:left="23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36"/>
        </w:tabs>
        <w:ind w:left="30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56"/>
        </w:tabs>
        <w:ind w:left="37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76"/>
        </w:tabs>
        <w:ind w:left="44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96"/>
        </w:tabs>
        <w:ind w:left="51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6"/>
        </w:tabs>
        <w:ind w:left="59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36"/>
        </w:tabs>
        <w:ind w:left="66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56"/>
        </w:tabs>
        <w:ind w:left="7356" w:hanging="180"/>
      </w:pPr>
    </w:lvl>
  </w:abstractNum>
  <w:abstractNum w:abstractNumId="76">
    <w:nsid w:val="5ABA481D"/>
    <w:multiLevelType w:val="hybridMultilevel"/>
    <w:tmpl w:val="846CC82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C90434B"/>
    <w:multiLevelType w:val="hybridMultilevel"/>
    <w:tmpl w:val="B92C726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EB2124B"/>
    <w:multiLevelType w:val="hybridMultilevel"/>
    <w:tmpl w:val="8A4631A8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363" w:hanging="28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EF4117D"/>
    <w:multiLevelType w:val="hybridMultilevel"/>
    <w:tmpl w:val="556C778A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5FDF2805"/>
    <w:multiLevelType w:val="hybridMultilevel"/>
    <w:tmpl w:val="2A44E91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>
    <w:nsid w:val="604B6A17"/>
    <w:multiLevelType w:val="hybridMultilevel"/>
    <w:tmpl w:val="85FA2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61C57D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3">
    <w:nsid w:val="628B3A4B"/>
    <w:multiLevelType w:val="hybridMultilevel"/>
    <w:tmpl w:val="4AF86F40"/>
    <w:lvl w:ilvl="0" w:tplc="80942570">
      <w:start w:val="1"/>
      <w:numFmt w:val="lowerRoman"/>
      <w:lvlText w:val="%1."/>
      <w:lvlJc w:val="right"/>
      <w:pPr>
        <w:tabs>
          <w:tab w:val="num" w:pos="1596"/>
        </w:tabs>
        <w:ind w:left="15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6"/>
        </w:tabs>
        <w:ind w:left="15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6"/>
        </w:tabs>
        <w:ind w:left="23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6"/>
        </w:tabs>
        <w:ind w:left="37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6"/>
        </w:tabs>
        <w:ind w:left="44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6"/>
        </w:tabs>
        <w:ind w:left="51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6"/>
        </w:tabs>
        <w:ind w:left="59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6"/>
        </w:tabs>
        <w:ind w:left="6636" w:hanging="180"/>
      </w:pPr>
    </w:lvl>
  </w:abstractNum>
  <w:abstractNum w:abstractNumId="84">
    <w:nsid w:val="632D7548"/>
    <w:multiLevelType w:val="hybridMultilevel"/>
    <w:tmpl w:val="38E661AE"/>
    <w:lvl w:ilvl="0" w:tplc="80942570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"/>
        </w:tabs>
        <w:ind w:left="2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4"/>
        </w:tabs>
        <w:ind w:left="9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4"/>
        </w:tabs>
        <w:ind w:left="16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4"/>
        </w:tabs>
        <w:ind w:left="23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4"/>
        </w:tabs>
        <w:ind w:left="30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4"/>
        </w:tabs>
        <w:ind w:left="38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4"/>
        </w:tabs>
        <w:ind w:left="45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4"/>
        </w:tabs>
        <w:ind w:left="5244" w:hanging="180"/>
      </w:pPr>
    </w:lvl>
  </w:abstractNum>
  <w:abstractNum w:abstractNumId="85">
    <w:nsid w:val="67E15D33"/>
    <w:multiLevelType w:val="hybridMultilevel"/>
    <w:tmpl w:val="8B18AEF8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6C7D3B2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7">
    <w:nsid w:val="6DAE009E"/>
    <w:multiLevelType w:val="hybridMultilevel"/>
    <w:tmpl w:val="D03C259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8">
    <w:nsid w:val="6ECE197A"/>
    <w:multiLevelType w:val="hybridMultilevel"/>
    <w:tmpl w:val="1B8AD35C"/>
    <w:lvl w:ilvl="0" w:tplc="E29AED62">
      <w:start w:val="1"/>
      <w:numFmt w:val="none"/>
      <w:lvlText w:val="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3A80D36E">
      <w:start w:val="1"/>
      <w:numFmt w:val="bullet"/>
      <w:lvlText w:val=""/>
      <w:lvlJc w:val="left"/>
      <w:pPr>
        <w:tabs>
          <w:tab w:val="num" w:pos="1728"/>
        </w:tabs>
        <w:ind w:left="1728" w:hanging="648"/>
      </w:pPr>
      <w:rPr>
        <w:rFonts w:ascii="Wingdings" w:hAnsi="Wingdings" w:hint="default"/>
      </w:rPr>
    </w:lvl>
    <w:lvl w:ilvl="2" w:tplc="BC4090F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0DE3222"/>
    <w:multiLevelType w:val="singleLevel"/>
    <w:tmpl w:val="212044BE"/>
    <w:lvl w:ilvl="0">
      <w:start w:val="1"/>
      <w:numFmt w:val="decimal"/>
      <w:lvlText w:val=" (%1) "/>
      <w:legacy w:legacy="1" w:legacySpace="0" w:legacyIndent="0"/>
      <w:lvlJc w:val="left"/>
    </w:lvl>
  </w:abstractNum>
  <w:abstractNum w:abstractNumId="90">
    <w:nsid w:val="72197A0C"/>
    <w:multiLevelType w:val="hybridMultilevel"/>
    <w:tmpl w:val="F75886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1">
    <w:nsid w:val="748A18BC"/>
    <w:multiLevelType w:val="hybridMultilevel"/>
    <w:tmpl w:val="159662F6"/>
    <w:lvl w:ilvl="0" w:tplc="161EDF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2">
    <w:nsid w:val="75970082"/>
    <w:multiLevelType w:val="hybridMultilevel"/>
    <w:tmpl w:val="4996797E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75B60F38"/>
    <w:multiLevelType w:val="hybridMultilevel"/>
    <w:tmpl w:val="0AA0DA8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4">
    <w:nsid w:val="76090847"/>
    <w:multiLevelType w:val="hybridMultilevel"/>
    <w:tmpl w:val="733A156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5">
    <w:nsid w:val="764B7568"/>
    <w:multiLevelType w:val="hybridMultilevel"/>
    <w:tmpl w:val="C7EAE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6E575C1"/>
    <w:multiLevelType w:val="hybridMultilevel"/>
    <w:tmpl w:val="753AC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7511DE8"/>
    <w:multiLevelType w:val="hybridMultilevel"/>
    <w:tmpl w:val="1D8CF396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777E66A5"/>
    <w:multiLevelType w:val="hybridMultilevel"/>
    <w:tmpl w:val="347826C6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AD80B0A"/>
    <w:multiLevelType w:val="hybridMultilevel"/>
    <w:tmpl w:val="71DECE8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0">
    <w:nsid w:val="7B1B0FB2"/>
    <w:multiLevelType w:val="hybridMultilevel"/>
    <w:tmpl w:val="122ED43C"/>
    <w:lvl w:ilvl="0" w:tplc="B5F4D118">
      <w:start w:val="1"/>
      <w:numFmt w:val="decimal"/>
      <w:lvlText w:val="%1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1AA0CFB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0AC43A">
      <w:start w:val="1"/>
      <w:numFmt w:val="lowerRoman"/>
      <w:lvlText w:val="(%6)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7B9A1D96"/>
    <w:multiLevelType w:val="hybridMultilevel"/>
    <w:tmpl w:val="E056F07E"/>
    <w:lvl w:ilvl="0" w:tplc="BC4090FC">
      <w:start w:val="1"/>
      <w:numFmt w:val="bullet"/>
      <w:lvlText w:val="-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1" w:tplc="BF827662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7FA83651"/>
    <w:multiLevelType w:val="hybridMultilevel"/>
    <w:tmpl w:val="2278CA20"/>
    <w:lvl w:ilvl="0" w:tplc="161EDF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7FCC7CD2"/>
    <w:multiLevelType w:val="hybridMultilevel"/>
    <w:tmpl w:val="AE08030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61"/>
  </w:num>
  <w:num w:numId="4">
    <w:abstractNumId w:val="19"/>
  </w:num>
  <w:num w:numId="5">
    <w:abstractNumId w:val="102"/>
  </w:num>
  <w:num w:numId="6">
    <w:abstractNumId w:val="67"/>
  </w:num>
  <w:num w:numId="7">
    <w:abstractNumId w:val="60"/>
  </w:num>
  <w:num w:numId="8">
    <w:abstractNumId w:val="36"/>
  </w:num>
  <w:num w:numId="9">
    <w:abstractNumId w:val="21"/>
  </w:num>
  <w:num w:numId="10">
    <w:abstractNumId w:val="52"/>
  </w:num>
  <w:num w:numId="11">
    <w:abstractNumId w:val="42"/>
  </w:num>
  <w:num w:numId="12">
    <w:abstractNumId w:val="66"/>
  </w:num>
  <w:num w:numId="13">
    <w:abstractNumId w:val="18"/>
  </w:num>
  <w:num w:numId="14">
    <w:abstractNumId w:val="86"/>
  </w:num>
  <w:num w:numId="15">
    <w:abstractNumId w:val="39"/>
  </w:num>
  <w:num w:numId="16">
    <w:abstractNumId w:val="4"/>
  </w:num>
  <w:num w:numId="17">
    <w:abstractNumId w:val="48"/>
  </w:num>
  <w:num w:numId="18">
    <w:abstractNumId w:val="32"/>
  </w:num>
  <w:num w:numId="19">
    <w:abstractNumId w:val="23"/>
  </w:num>
  <w:num w:numId="20">
    <w:abstractNumId w:val="65"/>
  </w:num>
  <w:num w:numId="21">
    <w:abstractNumId w:val="25"/>
  </w:num>
  <w:num w:numId="22">
    <w:abstractNumId w:val="41"/>
  </w:num>
  <w:num w:numId="23">
    <w:abstractNumId w:val="81"/>
  </w:num>
  <w:num w:numId="24">
    <w:abstractNumId w:val="35"/>
  </w:num>
  <w:num w:numId="25">
    <w:abstractNumId w:val="29"/>
  </w:num>
  <w:num w:numId="26">
    <w:abstractNumId w:val="97"/>
  </w:num>
  <w:num w:numId="27">
    <w:abstractNumId w:val="72"/>
  </w:num>
  <w:num w:numId="28">
    <w:abstractNumId w:val="31"/>
  </w:num>
  <w:num w:numId="29">
    <w:abstractNumId w:val="90"/>
  </w:num>
  <w:num w:numId="30">
    <w:abstractNumId w:val="78"/>
  </w:num>
  <w:num w:numId="31">
    <w:abstractNumId w:val="51"/>
  </w:num>
  <w:num w:numId="32">
    <w:abstractNumId w:val="34"/>
  </w:num>
  <w:num w:numId="33">
    <w:abstractNumId w:val="54"/>
  </w:num>
  <w:num w:numId="34">
    <w:abstractNumId w:val="6"/>
  </w:num>
  <w:num w:numId="35">
    <w:abstractNumId w:val="53"/>
  </w:num>
  <w:num w:numId="36">
    <w:abstractNumId w:val="3"/>
  </w:num>
  <w:num w:numId="37">
    <w:abstractNumId w:val="10"/>
  </w:num>
  <w:num w:numId="38">
    <w:abstractNumId w:val="77"/>
  </w:num>
  <w:num w:numId="39">
    <w:abstractNumId w:val="64"/>
  </w:num>
  <w:num w:numId="40">
    <w:abstractNumId w:val="5"/>
  </w:num>
  <w:num w:numId="41">
    <w:abstractNumId w:val="24"/>
  </w:num>
  <w:num w:numId="42">
    <w:abstractNumId w:val="59"/>
  </w:num>
  <w:num w:numId="43">
    <w:abstractNumId w:val="47"/>
  </w:num>
  <w:num w:numId="44">
    <w:abstractNumId w:val="68"/>
  </w:num>
  <w:num w:numId="45">
    <w:abstractNumId w:val="94"/>
  </w:num>
  <w:num w:numId="46">
    <w:abstractNumId w:val="56"/>
  </w:num>
  <w:num w:numId="47">
    <w:abstractNumId w:val="16"/>
  </w:num>
  <w:num w:numId="48">
    <w:abstractNumId w:val="70"/>
  </w:num>
  <w:num w:numId="49">
    <w:abstractNumId w:val="80"/>
  </w:num>
  <w:num w:numId="50">
    <w:abstractNumId w:val="76"/>
  </w:num>
  <w:num w:numId="51">
    <w:abstractNumId w:val="30"/>
  </w:num>
  <w:num w:numId="52">
    <w:abstractNumId w:val="15"/>
  </w:num>
  <w:num w:numId="53">
    <w:abstractNumId w:val="38"/>
  </w:num>
  <w:num w:numId="54">
    <w:abstractNumId w:val="20"/>
  </w:num>
  <w:num w:numId="55">
    <w:abstractNumId w:val="98"/>
  </w:num>
  <w:num w:numId="56">
    <w:abstractNumId w:val="85"/>
  </w:num>
  <w:num w:numId="57">
    <w:abstractNumId w:val="71"/>
  </w:num>
  <w:num w:numId="58">
    <w:abstractNumId w:val="92"/>
  </w:num>
  <w:num w:numId="59">
    <w:abstractNumId w:val="13"/>
  </w:num>
  <w:num w:numId="60">
    <w:abstractNumId w:val="45"/>
  </w:num>
  <w:num w:numId="61">
    <w:abstractNumId w:val="83"/>
  </w:num>
  <w:num w:numId="62">
    <w:abstractNumId w:val="37"/>
  </w:num>
  <w:num w:numId="63">
    <w:abstractNumId w:val="84"/>
  </w:num>
  <w:num w:numId="64">
    <w:abstractNumId w:val="69"/>
  </w:num>
  <w:num w:numId="65">
    <w:abstractNumId w:val="75"/>
  </w:num>
  <w:num w:numId="66">
    <w:abstractNumId w:val="9"/>
  </w:num>
  <w:num w:numId="67">
    <w:abstractNumId w:val="27"/>
  </w:num>
  <w:num w:numId="68">
    <w:abstractNumId w:val="63"/>
  </w:num>
  <w:num w:numId="69">
    <w:abstractNumId w:val="2"/>
  </w:num>
  <w:num w:numId="70">
    <w:abstractNumId w:val="12"/>
  </w:num>
  <w:num w:numId="71">
    <w:abstractNumId w:val="49"/>
  </w:num>
  <w:num w:numId="72">
    <w:abstractNumId w:val="46"/>
  </w:num>
  <w:num w:numId="73">
    <w:abstractNumId w:val="87"/>
  </w:num>
  <w:num w:numId="74">
    <w:abstractNumId w:val="93"/>
  </w:num>
  <w:num w:numId="75">
    <w:abstractNumId w:val="88"/>
  </w:num>
  <w:num w:numId="76">
    <w:abstractNumId w:val="28"/>
  </w:num>
  <w:num w:numId="77">
    <w:abstractNumId w:val="101"/>
  </w:num>
  <w:num w:numId="78">
    <w:abstractNumId w:val="55"/>
  </w:num>
  <w:num w:numId="79">
    <w:abstractNumId w:val="100"/>
  </w:num>
  <w:num w:numId="80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1">
    <w:abstractNumId w:val="40"/>
  </w:num>
  <w:num w:numId="82">
    <w:abstractNumId w:val="57"/>
  </w:num>
  <w:num w:numId="83">
    <w:abstractNumId w:val="26"/>
  </w:num>
  <w:num w:numId="84">
    <w:abstractNumId w:val="43"/>
  </w:num>
  <w:num w:numId="85">
    <w:abstractNumId w:val="17"/>
  </w:num>
  <w:num w:numId="86">
    <w:abstractNumId w:val="14"/>
  </w:num>
  <w:num w:numId="87">
    <w:abstractNumId w:val="7"/>
  </w:num>
  <w:num w:numId="88">
    <w:abstractNumId w:val="74"/>
  </w:num>
  <w:num w:numId="89">
    <w:abstractNumId w:val="82"/>
  </w:num>
  <w:num w:numId="90">
    <w:abstractNumId w:val="62"/>
  </w:num>
  <w:num w:numId="91">
    <w:abstractNumId w:val="8"/>
  </w:num>
  <w:num w:numId="92">
    <w:abstractNumId w:val="73"/>
  </w:num>
  <w:num w:numId="93">
    <w:abstractNumId w:val="33"/>
  </w:num>
  <w:num w:numId="94">
    <w:abstractNumId w:val="103"/>
  </w:num>
  <w:num w:numId="95">
    <w:abstractNumId w:val="44"/>
  </w:num>
  <w:num w:numId="96">
    <w:abstractNumId w:val="99"/>
  </w:num>
  <w:num w:numId="97">
    <w:abstractNumId w:val="89"/>
  </w:num>
  <w:num w:numId="98">
    <w:abstractNumId w:val="79"/>
  </w:num>
  <w:num w:numId="99">
    <w:abstractNumId w:val="58"/>
  </w:num>
  <w:num w:numId="100">
    <w:abstractNumId w:val="11"/>
  </w:num>
  <w:num w:numId="101">
    <w:abstractNumId w:val="50"/>
  </w:num>
  <w:num w:numId="102">
    <w:abstractNumId w:val="91"/>
  </w:num>
  <w:num w:numId="103">
    <w:abstractNumId w:val="0"/>
  </w:num>
  <w:num w:numId="104">
    <w:abstractNumId w:val="96"/>
  </w:num>
  <w:num w:numId="105">
    <w:abstractNumId w:val="95"/>
  </w:num>
  <w:numIdMacAtCleanup w:val="10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56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A50662"/>
    <w:rsid w:val="00003585"/>
    <w:rsid w:val="00005E9F"/>
    <w:rsid w:val="0000604C"/>
    <w:rsid w:val="00007492"/>
    <w:rsid w:val="00007BBC"/>
    <w:rsid w:val="00007D36"/>
    <w:rsid w:val="000107B4"/>
    <w:rsid w:val="00013664"/>
    <w:rsid w:val="000139CA"/>
    <w:rsid w:val="00013C60"/>
    <w:rsid w:val="00014AC0"/>
    <w:rsid w:val="0001596C"/>
    <w:rsid w:val="000177B2"/>
    <w:rsid w:val="00020E37"/>
    <w:rsid w:val="0002283B"/>
    <w:rsid w:val="000245B5"/>
    <w:rsid w:val="00025B4C"/>
    <w:rsid w:val="00031070"/>
    <w:rsid w:val="0003257E"/>
    <w:rsid w:val="00034CFA"/>
    <w:rsid w:val="00034E8F"/>
    <w:rsid w:val="00035322"/>
    <w:rsid w:val="000356B5"/>
    <w:rsid w:val="00037C74"/>
    <w:rsid w:val="00037F42"/>
    <w:rsid w:val="00040282"/>
    <w:rsid w:val="00041522"/>
    <w:rsid w:val="0004175A"/>
    <w:rsid w:val="0004309A"/>
    <w:rsid w:val="000437E9"/>
    <w:rsid w:val="00044839"/>
    <w:rsid w:val="00047AF6"/>
    <w:rsid w:val="00047C23"/>
    <w:rsid w:val="00050265"/>
    <w:rsid w:val="0005169C"/>
    <w:rsid w:val="000518A0"/>
    <w:rsid w:val="00053EFF"/>
    <w:rsid w:val="0005421F"/>
    <w:rsid w:val="00054F2F"/>
    <w:rsid w:val="00055143"/>
    <w:rsid w:val="000553E7"/>
    <w:rsid w:val="000600D7"/>
    <w:rsid w:val="00060C57"/>
    <w:rsid w:val="00066555"/>
    <w:rsid w:val="00066BC5"/>
    <w:rsid w:val="00070BD5"/>
    <w:rsid w:val="00071390"/>
    <w:rsid w:val="00071917"/>
    <w:rsid w:val="00072D1C"/>
    <w:rsid w:val="00074C0F"/>
    <w:rsid w:val="0007560D"/>
    <w:rsid w:val="00076610"/>
    <w:rsid w:val="00076C09"/>
    <w:rsid w:val="00077252"/>
    <w:rsid w:val="000810E2"/>
    <w:rsid w:val="000813CE"/>
    <w:rsid w:val="00084DCA"/>
    <w:rsid w:val="00084E3D"/>
    <w:rsid w:val="00086B59"/>
    <w:rsid w:val="00091045"/>
    <w:rsid w:val="0009125E"/>
    <w:rsid w:val="000926AA"/>
    <w:rsid w:val="00095791"/>
    <w:rsid w:val="0009586A"/>
    <w:rsid w:val="000977D4"/>
    <w:rsid w:val="000A174D"/>
    <w:rsid w:val="000A2DAD"/>
    <w:rsid w:val="000A3D69"/>
    <w:rsid w:val="000A47BA"/>
    <w:rsid w:val="000B026C"/>
    <w:rsid w:val="000B038C"/>
    <w:rsid w:val="000B3B37"/>
    <w:rsid w:val="000B4CED"/>
    <w:rsid w:val="000B56CD"/>
    <w:rsid w:val="000B5DFD"/>
    <w:rsid w:val="000B69BD"/>
    <w:rsid w:val="000B6F72"/>
    <w:rsid w:val="000C5BD9"/>
    <w:rsid w:val="000C5E05"/>
    <w:rsid w:val="000C60EA"/>
    <w:rsid w:val="000D3673"/>
    <w:rsid w:val="000E19FD"/>
    <w:rsid w:val="000E1FD3"/>
    <w:rsid w:val="000E28DD"/>
    <w:rsid w:val="000E299F"/>
    <w:rsid w:val="000E4847"/>
    <w:rsid w:val="000E491F"/>
    <w:rsid w:val="000E535A"/>
    <w:rsid w:val="000E6514"/>
    <w:rsid w:val="000E6CF6"/>
    <w:rsid w:val="000E721A"/>
    <w:rsid w:val="000E728A"/>
    <w:rsid w:val="000E7C3B"/>
    <w:rsid w:val="000E7E28"/>
    <w:rsid w:val="000F0915"/>
    <w:rsid w:val="000F11F9"/>
    <w:rsid w:val="000F2992"/>
    <w:rsid w:val="000F2A62"/>
    <w:rsid w:val="000F41B4"/>
    <w:rsid w:val="000F7CFC"/>
    <w:rsid w:val="00100823"/>
    <w:rsid w:val="00101F78"/>
    <w:rsid w:val="00107B6A"/>
    <w:rsid w:val="00112D01"/>
    <w:rsid w:val="00112E5E"/>
    <w:rsid w:val="00115BCA"/>
    <w:rsid w:val="0012050D"/>
    <w:rsid w:val="00121056"/>
    <w:rsid w:val="00121552"/>
    <w:rsid w:val="00122F97"/>
    <w:rsid w:val="00122FEA"/>
    <w:rsid w:val="001240C3"/>
    <w:rsid w:val="00124933"/>
    <w:rsid w:val="00126764"/>
    <w:rsid w:val="00126AC5"/>
    <w:rsid w:val="001302FF"/>
    <w:rsid w:val="00131EBD"/>
    <w:rsid w:val="00132FD0"/>
    <w:rsid w:val="001340B1"/>
    <w:rsid w:val="00134D19"/>
    <w:rsid w:val="00135415"/>
    <w:rsid w:val="00137FF3"/>
    <w:rsid w:val="00140B52"/>
    <w:rsid w:val="001415BB"/>
    <w:rsid w:val="00141912"/>
    <w:rsid w:val="00141B82"/>
    <w:rsid w:val="0014210A"/>
    <w:rsid w:val="00142895"/>
    <w:rsid w:val="00144A39"/>
    <w:rsid w:val="00144FFF"/>
    <w:rsid w:val="00145527"/>
    <w:rsid w:val="001463B4"/>
    <w:rsid w:val="00146509"/>
    <w:rsid w:val="00146748"/>
    <w:rsid w:val="001470B3"/>
    <w:rsid w:val="00147FDA"/>
    <w:rsid w:val="00151928"/>
    <w:rsid w:val="00152FBB"/>
    <w:rsid w:val="00153F56"/>
    <w:rsid w:val="00154E6C"/>
    <w:rsid w:val="00155FEF"/>
    <w:rsid w:val="00156C86"/>
    <w:rsid w:val="00160942"/>
    <w:rsid w:val="001626DF"/>
    <w:rsid w:val="00163D95"/>
    <w:rsid w:val="00164056"/>
    <w:rsid w:val="0016455F"/>
    <w:rsid w:val="00164936"/>
    <w:rsid w:val="001655D9"/>
    <w:rsid w:val="001658CF"/>
    <w:rsid w:val="00165D51"/>
    <w:rsid w:val="00167283"/>
    <w:rsid w:val="00170215"/>
    <w:rsid w:val="00171748"/>
    <w:rsid w:val="00171A2E"/>
    <w:rsid w:val="00171F3A"/>
    <w:rsid w:val="001725A3"/>
    <w:rsid w:val="0017293F"/>
    <w:rsid w:val="00177FD3"/>
    <w:rsid w:val="001802E1"/>
    <w:rsid w:val="00180FA9"/>
    <w:rsid w:val="001842D7"/>
    <w:rsid w:val="00184F06"/>
    <w:rsid w:val="001871FC"/>
    <w:rsid w:val="001915FE"/>
    <w:rsid w:val="00196A3C"/>
    <w:rsid w:val="00196C2B"/>
    <w:rsid w:val="00196E00"/>
    <w:rsid w:val="001A0331"/>
    <w:rsid w:val="001A3472"/>
    <w:rsid w:val="001A4BA8"/>
    <w:rsid w:val="001A5E1F"/>
    <w:rsid w:val="001A5E6E"/>
    <w:rsid w:val="001B00F1"/>
    <w:rsid w:val="001B142C"/>
    <w:rsid w:val="001B4362"/>
    <w:rsid w:val="001B4603"/>
    <w:rsid w:val="001B50C5"/>
    <w:rsid w:val="001B7E35"/>
    <w:rsid w:val="001C23E8"/>
    <w:rsid w:val="001C5D6A"/>
    <w:rsid w:val="001D577E"/>
    <w:rsid w:val="001D6BCE"/>
    <w:rsid w:val="001D7E75"/>
    <w:rsid w:val="001E461F"/>
    <w:rsid w:val="001E5881"/>
    <w:rsid w:val="001E6149"/>
    <w:rsid w:val="001E7A48"/>
    <w:rsid w:val="001F249C"/>
    <w:rsid w:val="001F2A47"/>
    <w:rsid w:val="001F2F4D"/>
    <w:rsid w:val="001F2F9F"/>
    <w:rsid w:val="001F3020"/>
    <w:rsid w:val="001F363E"/>
    <w:rsid w:val="001F45A9"/>
    <w:rsid w:val="001F5628"/>
    <w:rsid w:val="001F5CC2"/>
    <w:rsid w:val="001F6475"/>
    <w:rsid w:val="0020071D"/>
    <w:rsid w:val="0020224C"/>
    <w:rsid w:val="002048F4"/>
    <w:rsid w:val="00204ADF"/>
    <w:rsid w:val="00205261"/>
    <w:rsid w:val="002069DD"/>
    <w:rsid w:val="0021153F"/>
    <w:rsid w:val="00212217"/>
    <w:rsid w:val="002123E1"/>
    <w:rsid w:val="002137AA"/>
    <w:rsid w:val="002138D9"/>
    <w:rsid w:val="00213F76"/>
    <w:rsid w:val="00217818"/>
    <w:rsid w:val="00217B62"/>
    <w:rsid w:val="00220605"/>
    <w:rsid w:val="00221679"/>
    <w:rsid w:val="00222EF4"/>
    <w:rsid w:val="002237CE"/>
    <w:rsid w:val="00226E8F"/>
    <w:rsid w:val="00227599"/>
    <w:rsid w:val="00231CCF"/>
    <w:rsid w:val="00232E89"/>
    <w:rsid w:val="00233F70"/>
    <w:rsid w:val="0023572B"/>
    <w:rsid w:val="002374CE"/>
    <w:rsid w:val="00240559"/>
    <w:rsid w:val="00241059"/>
    <w:rsid w:val="002410AE"/>
    <w:rsid w:val="00242775"/>
    <w:rsid w:val="00243A55"/>
    <w:rsid w:val="0024404B"/>
    <w:rsid w:val="002451E6"/>
    <w:rsid w:val="00245340"/>
    <w:rsid w:val="00245B52"/>
    <w:rsid w:val="00247389"/>
    <w:rsid w:val="002478BE"/>
    <w:rsid w:val="0025220A"/>
    <w:rsid w:val="00260291"/>
    <w:rsid w:val="002616BE"/>
    <w:rsid w:val="00261988"/>
    <w:rsid w:val="002620F4"/>
    <w:rsid w:val="002621E6"/>
    <w:rsid w:val="002645AD"/>
    <w:rsid w:val="00266855"/>
    <w:rsid w:val="00266C2F"/>
    <w:rsid w:val="0027085E"/>
    <w:rsid w:val="00271DFF"/>
    <w:rsid w:val="00276600"/>
    <w:rsid w:val="00280963"/>
    <w:rsid w:val="0028126A"/>
    <w:rsid w:val="002837D8"/>
    <w:rsid w:val="00285D72"/>
    <w:rsid w:val="00286220"/>
    <w:rsid w:val="0028686E"/>
    <w:rsid w:val="00286BF4"/>
    <w:rsid w:val="00287E91"/>
    <w:rsid w:val="002940AE"/>
    <w:rsid w:val="002951BD"/>
    <w:rsid w:val="002958FD"/>
    <w:rsid w:val="00295DB9"/>
    <w:rsid w:val="00295EB1"/>
    <w:rsid w:val="00296085"/>
    <w:rsid w:val="00296F35"/>
    <w:rsid w:val="0029796E"/>
    <w:rsid w:val="00297D05"/>
    <w:rsid w:val="00297F2F"/>
    <w:rsid w:val="002A3587"/>
    <w:rsid w:val="002A35C0"/>
    <w:rsid w:val="002A5463"/>
    <w:rsid w:val="002A6AA5"/>
    <w:rsid w:val="002B0425"/>
    <w:rsid w:val="002B25E3"/>
    <w:rsid w:val="002B3161"/>
    <w:rsid w:val="002B3F09"/>
    <w:rsid w:val="002B59DB"/>
    <w:rsid w:val="002B5ACE"/>
    <w:rsid w:val="002C07B7"/>
    <w:rsid w:val="002C1B89"/>
    <w:rsid w:val="002C2615"/>
    <w:rsid w:val="002C5CCC"/>
    <w:rsid w:val="002C6224"/>
    <w:rsid w:val="002C68A4"/>
    <w:rsid w:val="002D227D"/>
    <w:rsid w:val="002D54FB"/>
    <w:rsid w:val="002D60AC"/>
    <w:rsid w:val="002F02BC"/>
    <w:rsid w:val="002F1219"/>
    <w:rsid w:val="002F1BA8"/>
    <w:rsid w:val="002F342A"/>
    <w:rsid w:val="002F3B7E"/>
    <w:rsid w:val="002F55D5"/>
    <w:rsid w:val="002F67F8"/>
    <w:rsid w:val="002F7781"/>
    <w:rsid w:val="002F7DB9"/>
    <w:rsid w:val="00300BF4"/>
    <w:rsid w:val="00303185"/>
    <w:rsid w:val="00304E8B"/>
    <w:rsid w:val="00305FCF"/>
    <w:rsid w:val="003064D3"/>
    <w:rsid w:val="0030695D"/>
    <w:rsid w:val="00307E6A"/>
    <w:rsid w:val="00310A20"/>
    <w:rsid w:val="00311EB2"/>
    <w:rsid w:val="0031276F"/>
    <w:rsid w:val="00314935"/>
    <w:rsid w:val="00314939"/>
    <w:rsid w:val="003158D3"/>
    <w:rsid w:val="00315B13"/>
    <w:rsid w:val="0031626E"/>
    <w:rsid w:val="003176A6"/>
    <w:rsid w:val="003208EC"/>
    <w:rsid w:val="003212FB"/>
    <w:rsid w:val="00321B1C"/>
    <w:rsid w:val="00321F05"/>
    <w:rsid w:val="00323566"/>
    <w:rsid w:val="00323E59"/>
    <w:rsid w:val="00324FFE"/>
    <w:rsid w:val="00325D2F"/>
    <w:rsid w:val="00326869"/>
    <w:rsid w:val="00326FE8"/>
    <w:rsid w:val="003329E2"/>
    <w:rsid w:val="00333461"/>
    <w:rsid w:val="003334A0"/>
    <w:rsid w:val="00333CFB"/>
    <w:rsid w:val="00337176"/>
    <w:rsid w:val="00337E1F"/>
    <w:rsid w:val="0034004E"/>
    <w:rsid w:val="00342252"/>
    <w:rsid w:val="0034313F"/>
    <w:rsid w:val="0034380C"/>
    <w:rsid w:val="003444E9"/>
    <w:rsid w:val="00344CB1"/>
    <w:rsid w:val="00347EFD"/>
    <w:rsid w:val="00350BBC"/>
    <w:rsid w:val="00352EC7"/>
    <w:rsid w:val="00355A7E"/>
    <w:rsid w:val="003603C4"/>
    <w:rsid w:val="0036187D"/>
    <w:rsid w:val="00361E05"/>
    <w:rsid w:val="00362297"/>
    <w:rsid w:val="00363C22"/>
    <w:rsid w:val="0036446E"/>
    <w:rsid w:val="003651CA"/>
    <w:rsid w:val="003666B0"/>
    <w:rsid w:val="00371ADA"/>
    <w:rsid w:val="003726C2"/>
    <w:rsid w:val="0037380A"/>
    <w:rsid w:val="00376EFA"/>
    <w:rsid w:val="00377379"/>
    <w:rsid w:val="00380888"/>
    <w:rsid w:val="00381A7C"/>
    <w:rsid w:val="003820A2"/>
    <w:rsid w:val="00386191"/>
    <w:rsid w:val="00386DE7"/>
    <w:rsid w:val="00386ECB"/>
    <w:rsid w:val="00387E84"/>
    <w:rsid w:val="00390179"/>
    <w:rsid w:val="003915EB"/>
    <w:rsid w:val="003930F9"/>
    <w:rsid w:val="00394276"/>
    <w:rsid w:val="00394CCF"/>
    <w:rsid w:val="00395B29"/>
    <w:rsid w:val="0039619E"/>
    <w:rsid w:val="00396779"/>
    <w:rsid w:val="003A07FD"/>
    <w:rsid w:val="003A0EC5"/>
    <w:rsid w:val="003A110B"/>
    <w:rsid w:val="003A43E8"/>
    <w:rsid w:val="003A4F25"/>
    <w:rsid w:val="003A5345"/>
    <w:rsid w:val="003A54B2"/>
    <w:rsid w:val="003A668F"/>
    <w:rsid w:val="003B17DF"/>
    <w:rsid w:val="003B528F"/>
    <w:rsid w:val="003B567F"/>
    <w:rsid w:val="003B735F"/>
    <w:rsid w:val="003C18E4"/>
    <w:rsid w:val="003C2762"/>
    <w:rsid w:val="003C299F"/>
    <w:rsid w:val="003C2AEA"/>
    <w:rsid w:val="003C3D22"/>
    <w:rsid w:val="003C471E"/>
    <w:rsid w:val="003C6030"/>
    <w:rsid w:val="003C7E86"/>
    <w:rsid w:val="003D55B5"/>
    <w:rsid w:val="003D602E"/>
    <w:rsid w:val="003D70F8"/>
    <w:rsid w:val="003D74D3"/>
    <w:rsid w:val="003D76B0"/>
    <w:rsid w:val="003E0809"/>
    <w:rsid w:val="003E3315"/>
    <w:rsid w:val="003E352B"/>
    <w:rsid w:val="003E4467"/>
    <w:rsid w:val="003E7A47"/>
    <w:rsid w:val="003F0387"/>
    <w:rsid w:val="003F0DFC"/>
    <w:rsid w:val="003F24B8"/>
    <w:rsid w:val="003F4602"/>
    <w:rsid w:val="003F5C2F"/>
    <w:rsid w:val="003F68DC"/>
    <w:rsid w:val="00402AC4"/>
    <w:rsid w:val="004061B4"/>
    <w:rsid w:val="00406FD7"/>
    <w:rsid w:val="0040704B"/>
    <w:rsid w:val="0041023D"/>
    <w:rsid w:val="00411431"/>
    <w:rsid w:val="00412614"/>
    <w:rsid w:val="00413578"/>
    <w:rsid w:val="00413E9E"/>
    <w:rsid w:val="0041571A"/>
    <w:rsid w:val="00417A72"/>
    <w:rsid w:val="00421E66"/>
    <w:rsid w:val="00423C94"/>
    <w:rsid w:val="004265F7"/>
    <w:rsid w:val="0043041A"/>
    <w:rsid w:val="004327AB"/>
    <w:rsid w:val="004350F8"/>
    <w:rsid w:val="00435E29"/>
    <w:rsid w:val="00440ABA"/>
    <w:rsid w:val="00440F00"/>
    <w:rsid w:val="0044288F"/>
    <w:rsid w:val="00442E38"/>
    <w:rsid w:val="00443DAE"/>
    <w:rsid w:val="00444A31"/>
    <w:rsid w:val="004451FF"/>
    <w:rsid w:val="00445736"/>
    <w:rsid w:val="00446D2C"/>
    <w:rsid w:val="00447117"/>
    <w:rsid w:val="0045022F"/>
    <w:rsid w:val="004505C2"/>
    <w:rsid w:val="00450FF7"/>
    <w:rsid w:val="004528C7"/>
    <w:rsid w:val="00453FEA"/>
    <w:rsid w:val="004547EC"/>
    <w:rsid w:val="00455FF9"/>
    <w:rsid w:val="00456F91"/>
    <w:rsid w:val="004602E6"/>
    <w:rsid w:val="00460446"/>
    <w:rsid w:val="00461983"/>
    <w:rsid w:val="00462404"/>
    <w:rsid w:val="00466BF2"/>
    <w:rsid w:val="0046707A"/>
    <w:rsid w:val="004677F9"/>
    <w:rsid w:val="00467A0E"/>
    <w:rsid w:val="00471D0C"/>
    <w:rsid w:val="004732B9"/>
    <w:rsid w:val="00474F1D"/>
    <w:rsid w:val="00475D9A"/>
    <w:rsid w:val="004761D8"/>
    <w:rsid w:val="00477D00"/>
    <w:rsid w:val="00480318"/>
    <w:rsid w:val="00480D6A"/>
    <w:rsid w:val="00481F30"/>
    <w:rsid w:val="00482AD8"/>
    <w:rsid w:val="00490F67"/>
    <w:rsid w:val="004930CD"/>
    <w:rsid w:val="00493624"/>
    <w:rsid w:val="0049448E"/>
    <w:rsid w:val="00494AAF"/>
    <w:rsid w:val="00494D54"/>
    <w:rsid w:val="0049528B"/>
    <w:rsid w:val="004A00AF"/>
    <w:rsid w:val="004A1326"/>
    <w:rsid w:val="004A31E2"/>
    <w:rsid w:val="004A33A4"/>
    <w:rsid w:val="004A5589"/>
    <w:rsid w:val="004A5DCE"/>
    <w:rsid w:val="004A72E5"/>
    <w:rsid w:val="004A736A"/>
    <w:rsid w:val="004A7813"/>
    <w:rsid w:val="004A7B61"/>
    <w:rsid w:val="004A7CFD"/>
    <w:rsid w:val="004A7D43"/>
    <w:rsid w:val="004A7DD3"/>
    <w:rsid w:val="004B0DC5"/>
    <w:rsid w:val="004B1B7D"/>
    <w:rsid w:val="004B2026"/>
    <w:rsid w:val="004B3A07"/>
    <w:rsid w:val="004B42CA"/>
    <w:rsid w:val="004B5953"/>
    <w:rsid w:val="004B6EE6"/>
    <w:rsid w:val="004C2EDF"/>
    <w:rsid w:val="004C3144"/>
    <w:rsid w:val="004C3925"/>
    <w:rsid w:val="004C5956"/>
    <w:rsid w:val="004C7A73"/>
    <w:rsid w:val="004D06AD"/>
    <w:rsid w:val="004D1ADD"/>
    <w:rsid w:val="004D6BE2"/>
    <w:rsid w:val="004D6E1C"/>
    <w:rsid w:val="004D730A"/>
    <w:rsid w:val="004D7690"/>
    <w:rsid w:val="004E1B44"/>
    <w:rsid w:val="004E2B56"/>
    <w:rsid w:val="004E365B"/>
    <w:rsid w:val="004E42B0"/>
    <w:rsid w:val="004E58BA"/>
    <w:rsid w:val="004E6692"/>
    <w:rsid w:val="004F0894"/>
    <w:rsid w:val="004F0BDD"/>
    <w:rsid w:val="004F3D4F"/>
    <w:rsid w:val="004F6ADA"/>
    <w:rsid w:val="00500524"/>
    <w:rsid w:val="00500B6D"/>
    <w:rsid w:val="00500F43"/>
    <w:rsid w:val="00501451"/>
    <w:rsid w:val="005019D4"/>
    <w:rsid w:val="00502003"/>
    <w:rsid w:val="00502A28"/>
    <w:rsid w:val="00502E81"/>
    <w:rsid w:val="00503CCA"/>
    <w:rsid w:val="00510C50"/>
    <w:rsid w:val="005116B5"/>
    <w:rsid w:val="00512547"/>
    <w:rsid w:val="0051371D"/>
    <w:rsid w:val="00516D3A"/>
    <w:rsid w:val="00516F46"/>
    <w:rsid w:val="0052157A"/>
    <w:rsid w:val="0052314B"/>
    <w:rsid w:val="00523B8D"/>
    <w:rsid w:val="00524C51"/>
    <w:rsid w:val="00527A6B"/>
    <w:rsid w:val="00527B96"/>
    <w:rsid w:val="00530999"/>
    <w:rsid w:val="00530DBF"/>
    <w:rsid w:val="00531E7D"/>
    <w:rsid w:val="00532C81"/>
    <w:rsid w:val="005333E8"/>
    <w:rsid w:val="005353D3"/>
    <w:rsid w:val="00535575"/>
    <w:rsid w:val="005368A2"/>
    <w:rsid w:val="00540BF2"/>
    <w:rsid w:val="0054128A"/>
    <w:rsid w:val="00541350"/>
    <w:rsid w:val="0054238B"/>
    <w:rsid w:val="00543B89"/>
    <w:rsid w:val="005441D1"/>
    <w:rsid w:val="00547B91"/>
    <w:rsid w:val="0055103B"/>
    <w:rsid w:val="00553EC6"/>
    <w:rsid w:val="00560269"/>
    <w:rsid w:val="00561A8A"/>
    <w:rsid w:val="0056658B"/>
    <w:rsid w:val="00566590"/>
    <w:rsid w:val="005705AC"/>
    <w:rsid w:val="00570986"/>
    <w:rsid w:val="0057352A"/>
    <w:rsid w:val="0057557E"/>
    <w:rsid w:val="005758E4"/>
    <w:rsid w:val="00575E7F"/>
    <w:rsid w:val="00581822"/>
    <w:rsid w:val="00582158"/>
    <w:rsid w:val="00582553"/>
    <w:rsid w:val="00582849"/>
    <w:rsid w:val="005834FC"/>
    <w:rsid w:val="0058656B"/>
    <w:rsid w:val="00587CC6"/>
    <w:rsid w:val="0059059D"/>
    <w:rsid w:val="00591338"/>
    <w:rsid w:val="005917BA"/>
    <w:rsid w:val="00591D61"/>
    <w:rsid w:val="00594FB9"/>
    <w:rsid w:val="00595C12"/>
    <w:rsid w:val="00596E61"/>
    <w:rsid w:val="00597057"/>
    <w:rsid w:val="005A1923"/>
    <w:rsid w:val="005A1E76"/>
    <w:rsid w:val="005A2398"/>
    <w:rsid w:val="005A24B6"/>
    <w:rsid w:val="005A32A6"/>
    <w:rsid w:val="005A3AAF"/>
    <w:rsid w:val="005A5DD0"/>
    <w:rsid w:val="005A5E15"/>
    <w:rsid w:val="005A63A3"/>
    <w:rsid w:val="005A6DE8"/>
    <w:rsid w:val="005A7270"/>
    <w:rsid w:val="005A7C8C"/>
    <w:rsid w:val="005B2302"/>
    <w:rsid w:val="005B3E3C"/>
    <w:rsid w:val="005B5816"/>
    <w:rsid w:val="005B7AB5"/>
    <w:rsid w:val="005C3782"/>
    <w:rsid w:val="005C3904"/>
    <w:rsid w:val="005C6CB1"/>
    <w:rsid w:val="005C774B"/>
    <w:rsid w:val="005C79C6"/>
    <w:rsid w:val="005C7EF6"/>
    <w:rsid w:val="005D0FA3"/>
    <w:rsid w:val="005D236A"/>
    <w:rsid w:val="005D709B"/>
    <w:rsid w:val="005D7CD0"/>
    <w:rsid w:val="005D7E12"/>
    <w:rsid w:val="005E0BFE"/>
    <w:rsid w:val="005E1429"/>
    <w:rsid w:val="005E1891"/>
    <w:rsid w:val="005E1ADA"/>
    <w:rsid w:val="005E33D9"/>
    <w:rsid w:val="005E3AD0"/>
    <w:rsid w:val="005F01B9"/>
    <w:rsid w:val="005F0D08"/>
    <w:rsid w:val="005F2982"/>
    <w:rsid w:val="0060298A"/>
    <w:rsid w:val="00603193"/>
    <w:rsid w:val="00603A13"/>
    <w:rsid w:val="00605F4B"/>
    <w:rsid w:val="006110A1"/>
    <w:rsid w:val="006117FB"/>
    <w:rsid w:val="00611DD9"/>
    <w:rsid w:val="00615E1A"/>
    <w:rsid w:val="006169C4"/>
    <w:rsid w:val="00622699"/>
    <w:rsid w:val="00622A33"/>
    <w:rsid w:val="00622E7E"/>
    <w:rsid w:val="006263E3"/>
    <w:rsid w:val="00626CB8"/>
    <w:rsid w:val="00626FA0"/>
    <w:rsid w:val="00630EC5"/>
    <w:rsid w:val="006310DA"/>
    <w:rsid w:val="00633664"/>
    <w:rsid w:val="00634C91"/>
    <w:rsid w:val="00635260"/>
    <w:rsid w:val="00635661"/>
    <w:rsid w:val="00635B82"/>
    <w:rsid w:val="00635D5E"/>
    <w:rsid w:val="006367CA"/>
    <w:rsid w:val="00640587"/>
    <w:rsid w:val="0064139A"/>
    <w:rsid w:val="006421A3"/>
    <w:rsid w:val="00642EDC"/>
    <w:rsid w:val="006431E2"/>
    <w:rsid w:val="00645181"/>
    <w:rsid w:val="00646494"/>
    <w:rsid w:val="00651B05"/>
    <w:rsid w:val="00652504"/>
    <w:rsid w:val="006575CC"/>
    <w:rsid w:val="00657C67"/>
    <w:rsid w:val="00660F40"/>
    <w:rsid w:val="00661DE9"/>
    <w:rsid w:val="00662CC3"/>
    <w:rsid w:val="006666F2"/>
    <w:rsid w:val="0066745B"/>
    <w:rsid w:val="00667556"/>
    <w:rsid w:val="0066764E"/>
    <w:rsid w:val="00670E2D"/>
    <w:rsid w:val="00675E6F"/>
    <w:rsid w:val="006769CD"/>
    <w:rsid w:val="00676AF6"/>
    <w:rsid w:val="0067710E"/>
    <w:rsid w:val="006774B5"/>
    <w:rsid w:val="00680846"/>
    <w:rsid w:val="006809F8"/>
    <w:rsid w:val="0068230B"/>
    <w:rsid w:val="0069018E"/>
    <w:rsid w:val="006907F7"/>
    <w:rsid w:val="00691E4B"/>
    <w:rsid w:val="00692D23"/>
    <w:rsid w:val="0069584F"/>
    <w:rsid w:val="0069662D"/>
    <w:rsid w:val="006A32D6"/>
    <w:rsid w:val="006A32E6"/>
    <w:rsid w:val="006A3CD5"/>
    <w:rsid w:val="006A5E4B"/>
    <w:rsid w:val="006A6B9F"/>
    <w:rsid w:val="006A7197"/>
    <w:rsid w:val="006A71F6"/>
    <w:rsid w:val="006A745E"/>
    <w:rsid w:val="006A767E"/>
    <w:rsid w:val="006B11E2"/>
    <w:rsid w:val="006B1B5C"/>
    <w:rsid w:val="006B3182"/>
    <w:rsid w:val="006B33C3"/>
    <w:rsid w:val="006B34A9"/>
    <w:rsid w:val="006B635B"/>
    <w:rsid w:val="006B6453"/>
    <w:rsid w:val="006B7B3E"/>
    <w:rsid w:val="006B7E8F"/>
    <w:rsid w:val="006B7EB5"/>
    <w:rsid w:val="006C2EF2"/>
    <w:rsid w:val="006C4A35"/>
    <w:rsid w:val="006C7C55"/>
    <w:rsid w:val="006D0399"/>
    <w:rsid w:val="006D204A"/>
    <w:rsid w:val="006D2D40"/>
    <w:rsid w:val="006D32DF"/>
    <w:rsid w:val="006D341C"/>
    <w:rsid w:val="006D40E5"/>
    <w:rsid w:val="006D4EB2"/>
    <w:rsid w:val="006D6070"/>
    <w:rsid w:val="006D6F74"/>
    <w:rsid w:val="006D7B55"/>
    <w:rsid w:val="006E2BBE"/>
    <w:rsid w:val="006E34B8"/>
    <w:rsid w:val="006E4A48"/>
    <w:rsid w:val="006F06B0"/>
    <w:rsid w:val="006F1C61"/>
    <w:rsid w:val="006F2CFD"/>
    <w:rsid w:val="006F71AB"/>
    <w:rsid w:val="00700AC1"/>
    <w:rsid w:val="00704475"/>
    <w:rsid w:val="007050EE"/>
    <w:rsid w:val="0070744D"/>
    <w:rsid w:val="00707AF1"/>
    <w:rsid w:val="00710178"/>
    <w:rsid w:val="00714E9F"/>
    <w:rsid w:val="00715326"/>
    <w:rsid w:val="007158BA"/>
    <w:rsid w:val="00722300"/>
    <w:rsid w:val="00725507"/>
    <w:rsid w:val="00726638"/>
    <w:rsid w:val="0072733E"/>
    <w:rsid w:val="00730623"/>
    <w:rsid w:val="007317A6"/>
    <w:rsid w:val="00731F8B"/>
    <w:rsid w:val="0073424B"/>
    <w:rsid w:val="00734CA6"/>
    <w:rsid w:val="00736E7C"/>
    <w:rsid w:val="007378FA"/>
    <w:rsid w:val="0074008D"/>
    <w:rsid w:val="007425A2"/>
    <w:rsid w:val="00743766"/>
    <w:rsid w:val="00747A4D"/>
    <w:rsid w:val="00747AE0"/>
    <w:rsid w:val="007526EB"/>
    <w:rsid w:val="00755514"/>
    <w:rsid w:val="0075618D"/>
    <w:rsid w:val="0076040E"/>
    <w:rsid w:val="00760E7F"/>
    <w:rsid w:val="00762260"/>
    <w:rsid w:val="0076567D"/>
    <w:rsid w:val="00765F1D"/>
    <w:rsid w:val="00766A59"/>
    <w:rsid w:val="00767A5A"/>
    <w:rsid w:val="00770E92"/>
    <w:rsid w:val="00771DED"/>
    <w:rsid w:val="007721C0"/>
    <w:rsid w:val="00773899"/>
    <w:rsid w:val="007765A8"/>
    <w:rsid w:val="0078021A"/>
    <w:rsid w:val="00781272"/>
    <w:rsid w:val="0078182D"/>
    <w:rsid w:val="007841A2"/>
    <w:rsid w:val="0078543F"/>
    <w:rsid w:val="00785567"/>
    <w:rsid w:val="00787320"/>
    <w:rsid w:val="00790373"/>
    <w:rsid w:val="007911B5"/>
    <w:rsid w:val="00791602"/>
    <w:rsid w:val="007927FD"/>
    <w:rsid w:val="00793393"/>
    <w:rsid w:val="00793962"/>
    <w:rsid w:val="00794751"/>
    <w:rsid w:val="00795001"/>
    <w:rsid w:val="0079652B"/>
    <w:rsid w:val="00797CD0"/>
    <w:rsid w:val="007A1033"/>
    <w:rsid w:val="007A24F6"/>
    <w:rsid w:val="007A58D1"/>
    <w:rsid w:val="007A79AD"/>
    <w:rsid w:val="007A7E76"/>
    <w:rsid w:val="007B0A2B"/>
    <w:rsid w:val="007B57B7"/>
    <w:rsid w:val="007B6F83"/>
    <w:rsid w:val="007C2589"/>
    <w:rsid w:val="007C2C97"/>
    <w:rsid w:val="007C32E4"/>
    <w:rsid w:val="007C5EEB"/>
    <w:rsid w:val="007D46C0"/>
    <w:rsid w:val="007D4CC1"/>
    <w:rsid w:val="007D65DD"/>
    <w:rsid w:val="007D6A2D"/>
    <w:rsid w:val="007D7120"/>
    <w:rsid w:val="007E5DE5"/>
    <w:rsid w:val="007E637F"/>
    <w:rsid w:val="007F2DBB"/>
    <w:rsid w:val="007F452D"/>
    <w:rsid w:val="007F586E"/>
    <w:rsid w:val="007F5A02"/>
    <w:rsid w:val="007F6272"/>
    <w:rsid w:val="007F7F44"/>
    <w:rsid w:val="00802197"/>
    <w:rsid w:val="00802551"/>
    <w:rsid w:val="00802765"/>
    <w:rsid w:val="008047E5"/>
    <w:rsid w:val="0080589D"/>
    <w:rsid w:val="00807998"/>
    <w:rsid w:val="00810B65"/>
    <w:rsid w:val="00811604"/>
    <w:rsid w:val="008116A6"/>
    <w:rsid w:val="0081179F"/>
    <w:rsid w:val="00812294"/>
    <w:rsid w:val="008125CE"/>
    <w:rsid w:val="00812A34"/>
    <w:rsid w:val="0081314C"/>
    <w:rsid w:val="00813AA2"/>
    <w:rsid w:val="008144B0"/>
    <w:rsid w:val="0081535B"/>
    <w:rsid w:val="0081539C"/>
    <w:rsid w:val="008155C7"/>
    <w:rsid w:val="00815A05"/>
    <w:rsid w:val="00822308"/>
    <w:rsid w:val="008226CC"/>
    <w:rsid w:val="00823025"/>
    <w:rsid w:val="00823664"/>
    <w:rsid w:val="0082456B"/>
    <w:rsid w:val="00826834"/>
    <w:rsid w:val="008273AF"/>
    <w:rsid w:val="00827722"/>
    <w:rsid w:val="00830705"/>
    <w:rsid w:val="00832B59"/>
    <w:rsid w:val="008351CE"/>
    <w:rsid w:val="008431C1"/>
    <w:rsid w:val="0084449B"/>
    <w:rsid w:val="00845867"/>
    <w:rsid w:val="00846495"/>
    <w:rsid w:val="008476ED"/>
    <w:rsid w:val="00847D06"/>
    <w:rsid w:val="00851C48"/>
    <w:rsid w:val="00851F33"/>
    <w:rsid w:val="008529E7"/>
    <w:rsid w:val="008555AF"/>
    <w:rsid w:val="00856F3F"/>
    <w:rsid w:val="00857A7B"/>
    <w:rsid w:val="00857E0B"/>
    <w:rsid w:val="0086088E"/>
    <w:rsid w:val="008612B4"/>
    <w:rsid w:val="00861DC8"/>
    <w:rsid w:val="00861EE5"/>
    <w:rsid w:val="00863F8F"/>
    <w:rsid w:val="008669AE"/>
    <w:rsid w:val="00870265"/>
    <w:rsid w:val="008727A2"/>
    <w:rsid w:val="008734E0"/>
    <w:rsid w:val="00874D91"/>
    <w:rsid w:val="008756B0"/>
    <w:rsid w:val="00877147"/>
    <w:rsid w:val="0088069D"/>
    <w:rsid w:val="00882312"/>
    <w:rsid w:val="00884FEE"/>
    <w:rsid w:val="00885CAB"/>
    <w:rsid w:val="00886033"/>
    <w:rsid w:val="00887E57"/>
    <w:rsid w:val="0089057D"/>
    <w:rsid w:val="00890857"/>
    <w:rsid w:val="00894241"/>
    <w:rsid w:val="00894D0A"/>
    <w:rsid w:val="008959E1"/>
    <w:rsid w:val="00896267"/>
    <w:rsid w:val="008976D2"/>
    <w:rsid w:val="008A11BC"/>
    <w:rsid w:val="008A44B5"/>
    <w:rsid w:val="008A4D4D"/>
    <w:rsid w:val="008B09B8"/>
    <w:rsid w:val="008B1CBA"/>
    <w:rsid w:val="008B22E8"/>
    <w:rsid w:val="008B251D"/>
    <w:rsid w:val="008B477F"/>
    <w:rsid w:val="008B66B7"/>
    <w:rsid w:val="008C22BB"/>
    <w:rsid w:val="008C5F7C"/>
    <w:rsid w:val="008C7CCD"/>
    <w:rsid w:val="008C7E3A"/>
    <w:rsid w:val="008D2BC0"/>
    <w:rsid w:val="008D4C82"/>
    <w:rsid w:val="008D5334"/>
    <w:rsid w:val="008D6490"/>
    <w:rsid w:val="008E1028"/>
    <w:rsid w:val="008E10FB"/>
    <w:rsid w:val="008E136A"/>
    <w:rsid w:val="008E24F4"/>
    <w:rsid w:val="008E3280"/>
    <w:rsid w:val="008E33DE"/>
    <w:rsid w:val="008E3551"/>
    <w:rsid w:val="008E4125"/>
    <w:rsid w:val="008E59E6"/>
    <w:rsid w:val="008F095B"/>
    <w:rsid w:val="008F3A19"/>
    <w:rsid w:val="008F4BE2"/>
    <w:rsid w:val="008F5054"/>
    <w:rsid w:val="008F5C76"/>
    <w:rsid w:val="008F6AA6"/>
    <w:rsid w:val="00900800"/>
    <w:rsid w:val="00901E26"/>
    <w:rsid w:val="00905068"/>
    <w:rsid w:val="0090535F"/>
    <w:rsid w:val="009054FB"/>
    <w:rsid w:val="009060B9"/>
    <w:rsid w:val="009115E6"/>
    <w:rsid w:val="00911E25"/>
    <w:rsid w:val="009142E5"/>
    <w:rsid w:val="00916274"/>
    <w:rsid w:val="009203AF"/>
    <w:rsid w:val="009239A4"/>
    <w:rsid w:val="00923D9A"/>
    <w:rsid w:val="0092447D"/>
    <w:rsid w:val="00931871"/>
    <w:rsid w:val="0093378B"/>
    <w:rsid w:val="00933FD1"/>
    <w:rsid w:val="00934500"/>
    <w:rsid w:val="00936512"/>
    <w:rsid w:val="00936EB3"/>
    <w:rsid w:val="00936FF6"/>
    <w:rsid w:val="00941A1D"/>
    <w:rsid w:val="0094378A"/>
    <w:rsid w:val="00944A08"/>
    <w:rsid w:val="00947910"/>
    <w:rsid w:val="00950CB1"/>
    <w:rsid w:val="00953749"/>
    <w:rsid w:val="0095396A"/>
    <w:rsid w:val="00955F59"/>
    <w:rsid w:val="0095721E"/>
    <w:rsid w:val="0096017E"/>
    <w:rsid w:val="00962604"/>
    <w:rsid w:val="009633EC"/>
    <w:rsid w:val="009640EA"/>
    <w:rsid w:val="009656AF"/>
    <w:rsid w:val="0096575F"/>
    <w:rsid w:val="00971B55"/>
    <w:rsid w:val="0097238F"/>
    <w:rsid w:val="009735FE"/>
    <w:rsid w:val="00974B09"/>
    <w:rsid w:val="009752FC"/>
    <w:rsid w:val="009756D4"/>
    <w:rsid w:val="00975C5E"/>
    <w:rsid w:val="009769F6"/>
    <w:rsid w:val="00980D4B"/>
    <w:rsid w:val="009819D9"/>
    <w:rsid w:val="009835E6"/>
    <w:rsid w:val="00984261"/>
    <w:rsid w:val="0098461A"/>
    <w:rsid w:val="00990B77"/>
    <w:rsid w:val="009919CD"/>
    <w:rsid w:val="00991D54"/>
    <w:rsid w:val="009920A2"/>
    <w:rsid w:val="00993040"/>
    <w:rsid w:val="009957BB"/>
    <w:rsid w:val="009967CB"/>
    <w:rsid w:val="00996ACC"/>
    <w:rsid w:val="00996CE2"/>
    <w:rsid w:val="009A3906"/>
    <w:rsid w:val="009A649D"/>
    <w:rsid w:val="009B4687"/>
    <w:rsid w:val="009B5A85"/>
    <w:rsid w:val="009C0608"/>
    <w:rsid w:val="009C3300"/>
    <w:rsid w:val="009C3BB9"/>
    <w:rsid w:val="009C3CDB"/>
    <w:rsid w:val="009C3E2B"/>
    <w:rsid w:val="009C50DD"/>
    <w:rsid w:val="009C57BE"/>
    <w:rsid w:val="009C727D"/>
    <w:rsid w:val="009D3B8B"/>
    <w:rsid w:val="009D48EB"/>
    <w:rsid w:val="009D53F6"/>
    <w:rsid w:val="009D6D0C"/>
    <w:rsid w:val="009D795D"/>
    <w:rsid w:val="009E1C4F"/>
    <w:rsid w:val="009E3CF2"/>
    <w:rsid w:val="009F005C"/>
    <w:rsid w:val="009F42EC"/>
    <w:rsid w:val="00A0053A"/>
    <w:rsid w:val="00A008FA"/>
    <w:rsid w:val="00A00BE1"/>
    <w:rsid w:val="00A03441"/>
    <w:rsid w:val="00A03FC5"/>
    <w:rsid w:val="00A05635"/>
    <w:rsid w:val="00A067EA"/>
    <w:rsid w:val="00A06ADE"/>
    <w:rsid w:val="00A06B56"/>
    <w:rsid w:val="00A07CD9"/>
    <w:rsid w:val="00A105AD"/>
    <w:rsid w:val="00A105BE"/>
    <w:rsid w:val="00A114AA"/>
    <w:rsid w:val="00A123E8"/>
    <w:rsid w:val="00A15DF8"/>
    <w:rsid w:val="00A20922"/>
    <w:rsid w:val="00A20FB5"/>
    <w:rsid w:val="00A22745"/>
    <w:rsid w:val="00A2462E"/>
    <w:rsid w:val="00A302FC"/>
    <w:rsid w:val="00A3032D"/>
    <w:rsid w:val="00A31188"/>
    <w:rsid w:val="00A31933"/>
    <w:rsid w:val="00A327E3"/>
    <w:rsid w:val="00A32F35"/>
    <w:rsid w:val="00A33C42"/>
    <w:rsid w:val="00A3453E"/>
    <w:rsid w:val="00A34EE9"/>
    <w:rsid w:val="00A350E0"/>
    <w:rsid w:val="00A35B93"/>
    <w:rsid w:val="00A402DF"/>
    <w:rsid w:val="00A42AC4"/>
    <w:rsid w:val="00A43041"/>
    <w:rsid w:val="00A4448F"/>
    <w:rsid w:val="00A456A1"/>
    <w:rsid w:val="00A45E91"/>
    <w:rsid w:val="00A4642A"/>
    <w:rsid w:val="00A47E46"/>
    <w:rsid w:val="00A50662"/>
    <w:rsid w:val="00A50E3E"/>
    <w:rsid w:val="00A50E43"/>
    <w:rsid w:val="00A52E5C"/>
    <w:rsid w:val="00A5485D"/>
    <w:rsid w:val="00A562B3"/>
    <w:rsid w:val="00A608D3"/>
    <w:rsid w:val="00A65F35"/>
    <w:rsid w:val="00A70854"/>
    <w:rsid w:val="00A70BA9"/>
    <w:rsid w:val="00A71539"/>
    <w:rsid w:val="00A7396B"/>
    <w:rsid w:val="00A74CF0"/>
    <w:rsid w:val="00A74E3C"/>
    <w:rsid w:val="00A80030"/>
    <w:rsid w:val="00A80170"/>
    <w:rsid w:val="00A83F5A"/>
    <w:rsid w:val="00A851A4"/>
    <w:rsid w:val="00A9082C"/>
    <w:rsid w:val="00A911BC"/>
    <w:rsid w:val="00A93AE9"/>
    <w:rsid w:val="00A95F80"/>
    <w:rsid w:val="00A97F5F"/>
    <w:rsid w:val="00AA07BA"/>
    <w:rsid w:val="00AA3512"/>
    <w:rsid w:val="00AA454F"/>
    <w:rsid w:val="00AA4CF7"/>
    <w:rsid w:val="00AA5796"/>
    <w:rsid w:val="00AA6272"/>
    <w:rsid w:val="00AA6AC9"/>
    <w:rsid w:val="00AA7523"/>
    <w:rsid w:val="00AB033F"/>
    <w:rsid w:val="00AB2404"/>
    <w:rsid w:val="00AB3026"/>
    <w:rsid w:val="00AB4B36"/>
    <w:rsid w:val="00AB662B"/>
    <w:rsid w:val="00AB6A1C"/>
    <w:rsid w:val="00AB7050"/>
    <w:rsid w:val="00AB7643"/>
    <w:rsid w:val="00AC0459"/>
    <w:rsid w:val="00AC0553"/>
    <w:rsid w:val="00AC7AD0"/>
    <w:rsid w:val="00AD102A"/>
    <w:rsid w:val="00AD1AE8"/>
    <w:rsid w:val="00AD3BE1"/>
    <w:rsid w:val="00AD5E72"/>
    <w:rsid w:val="00AE02CA"/>
    <w:rsid w:val="00AE0694"/>
    <w:rsid w:val="00AE2465"/>
    <w:rsid w:val="00AE3DBD"/>
    <w:rsid w:val="00AE4118"/>
    <w:rsid w:val="00AE515C"/>
    <w:rsid w:val="00AF076E"/>
    <w:rsid w:val="00AF4E4E"/>
    <w:rsid w:val="00AF58A1"/>
    <w:rsid w:val="00AF6A90"/>
    <w:rsid w:val="00AF7A52"/>
    <w:rsid w:val="00B011E3"/>
    <w:rsid w:val="00B01403"/>
    <w:rsid w:val="00B01E60"/>
    <w:rsid w:val="00B0378C"/>
    <w:rsid w:val="00B05A6E"/>
    <w:rsid w:val="00B074C5"/>
    <w:rsid w:val="00B07C7F"/>
    <w:rsid w:val="00B117F8"/>
    <w:rsid w:val="00B12D97"/>
    <w:rsid w:val="00B1335F"/>
    <w:rsid w:val="00B16B13"/>
    <w:rsid w:val="00B2102B"/>
    <w:rsid w:val="00B258BB"/>
    <w:rsid w:val="00B27F61"/>
    <w:rsid w:val="00B3212B"/>
    <w:rsid w:val="00B3486E"/>
    <w:rsid w:val="00B35445"/>
    <w:rsid w:val="00B36DD9"/>
    <w:rsid w:val="00B37F5A"/>
    <w:rsid w:val="00B400FE"/>
    <w:rsid w:val="00B42839"/>
    <w:rsid w:val="00B43E81"/>
    <w:rsid w:val="00B4488F"/>
    <w:rsid w:val="00B5338E"/>
    <w:rsid w:val="00B558FC"/>
    <w:rsid w:val="00B564FD"/>
    <w:rsid w:val="00B56A5D"/>
    <w:rsid w:val="00B57354"/>
    <w:rsid w:val="00B57765"/>
    <w:rsid w:val="00B605C5"/>
    <w:rsid w:val="00B62368"/>
    <w:rsid w:val="00B637D6"/>
    <w:rsid w:val="00B63996"/>
    <w:rsid w:val="00B64C52"/>
    <w:rsid w:val="00B67DD6"/>
    <w:rsid w:val="00B7119C"/>
    <w:rsid w:val="00B7148A"/>
    <w:rsid w:val="00B724ED"/>
    <w:rsid w:val="00B74252"/>
    <w:rsid w:val="00B75BAC"/>
    <w:rsid w:val="00B77061"/>
    <w:rsid w:val="00B77BE3"/>
    <w:rsid w:val="00B810E5"/>
    <w:rsid w:val="00B838CE"/>
    <w:rsid w:val="00B83A01"/>
    <w:rsid w:val="00B84C14"/>
    <w:rsid w:val="00B85455"/>
    <w:rsid w:val="00B855E9"/>
    <w:rsid w:val="00B8660B"/>
    <w:rsid w:val="00B91B0D"/>
    <w:rsid w:val="00B93283"/>
    <w:rsid w:val="00B941FB"/>
    <w:rsid w:val="00BA6114"/>
    <w:rsid w:val="00BA636F"/>
    <w:rsid w:val="00BA69A8"/>
    <w:rsid w:val="00BB13C6"/>
    <w:rsid w:val="00BB1506"/>
    <w:rsid w:val="00BB152E"/>
    <w:rsid w:val="00BB2417"/>
    <w:rsid w:val="00BB3868"/>
    <w:rsid w:val="00BB3B7C"/>
    <w:rsid w:val="00BB640A"/>
    <w:rsid w:val="00BC3F59"/>
    <w:rsid w:val="00BC48DC"/>
    <w:rsid w:val="00BC51DC"/>
    <w:rsid w:val="00BC6782"/>
    <w:rsid w:val="00BC6815"/>
    <w:rsid w:val="00BC6A12"/>
    <w:rsid w:val="00BD0D97"/>
    <w:rsid w:val="00BD2931"/>
    <w:rsid w:val="00BD2C1E"/>
    <w:rsid w:val="00BD3354"/>
    <w:rsid w:val="00BD6644"/>
    <w:rsid w:val="00BD7F2B"/>
    <w:rsid w:val="00BE0EE0"/>
    <w:rsid w:val="00BE10A1"/>
    <w:rsid w:val="00BE3259"/>
    <w:rsid w:val="00BE5A09"/>
    <w:rsid w:val="00BE5D1C"/>
    <w:rsid w:val="00BF0C11"/>
    <w:rsid w:val="00BF4AC3"/>
    <w:rsid w:val="00BF4BE0"/>
    <w:rsid w:val="00BF6F0B"/>
    <w:rsid w:val="00BF7D69"/>
    <w:rsid w:val="00BF7EFB"/>
    <w:rsid w:val="00C00229"/>
    <w:rsid w:val="00C0198B"/>
    <w:rsid w:val="00C05A6E"/>
    <w:rsid w:val="00C07198"/>
    <w:rsid w:val="00C100D8"/>
    <w:rsid w:val="00C113C5"/>
    <w:rsid w:val="00C13205"/>
    <w:rsid w:val="00C14789"/>
    <w:rsid w:val="00C14D56"/>
    <w:rsid w:val="00C14F09"/>
    <w:rsid w:val="00C161DC"/>
    <w:rsid w:val="00C20F3A"/>
    <w:rsid w:val="00C21918"/>
    <w:rsid w:val="00C22FEA"/>
    <w:rsid w:val="00C24214"/>
    <w:rsid w:val="00C24E11"/>
    <w:rsid w:val="00C251A9"/>
    <w:rsid w:val="00C302A0"/>
    <w:rsid w:val="00C309E8"/>
    <w:rsid w:val="00C310D1"/>
    <w:rsid w:val="00C34409"/>
    <w:rsid w:val="00C36B51"/>
    <w:rsid w:val="00C36E7E"/>
    <w:rsid w:val="00C374A9"/>
    <w:rsid w:val="00C37FA7"/>
    <w:rsid w:val="00C40D4C"/>
    <w:rsid w:val="00C426F2"/>
    <w:rsid w:val="00C438CE"/>
    <w:rsid w:val="00C45174"/>
    <w:rsid w:val="00C47363"/>
    <w:rsid w:val="00C47C72"/>
    <w:rsid w:val="00C5190E"/>
    <w:rsid w:val="00C52946"/>
    <w:rsid w:val="00C53D2D"/>
    <w:rsid w:val="00C53EC3"/>
    <w:rsid w:val="00C54957"/>
    <w:rsid w:val="00C560A6"/>
    <w:rsid w:val="00C60C47"/>
    <w:rsid w:val="00C63E9E"/>
    <w:rsid w:val="00C63EEE"/>
    <w:rsid w:val="00C64800"/>
    <w:rsid w:val="00C64C66"/>
    <w:rsid w:val="00C66382"/>
    <w:rsid w:val="00C67259"/>
    <w:rsid w:val="00C709F7"/>
    <w:rsid w:val="00C724EA"/>
    <w:rsid w:val="00C72EBF"/>
    <w:rsid w:val="00C73956"/>
    <w:rsid w:val="00C74B17"/>
    <w:rsid w:val="00C7716A"/>
    <w:rsid w:val="00C77193"/>
    <w:rsid w:val="00C87813"/>
    <w:rsid w:val="00C90001"/>
    <w:rsid w:val="00C900F8"/>
    <w:rsid w:val="00C923FA"/>
    <w:rsid w:val="00C961FB"/>
    <w:rsid w:val="00C9766B"/>
    <w:rsid w:val="00CA154B"/>
    <w:rsid w:val="00CA32EA"/>
    <w:rsid w:val="00CA3432"/>
    <w:rsid w:val="00CA35DC"/>
    <w:rsid w:val="00CA5978"/>
    <w:rsid w:val="00CA6497"/>
    <w:rsid w:val="00CA7CA6"/>
    <w:rsid w:val="00CB014A"/>
    <w:rsid w:val="00CB0253"/>
    <w:rsid w:val="00CB137E"/>
    <w:rsid w:val="00CB67A8"/>
    <w:rsid w:val="00CC05C9"/>
    <w:rsid w:val="00CC08F7"/>
    <w:rsid w:val="00CC281A"/>
    <w:rsid w:val="00CC3B75"/>
    <w:rsid w:val="00CC3C16"/>
    <w:rsid w:val="00CC6DEE"/>
    <w:rsid w:val="00CC76DD"/>
    <w:rsid w:val="00CD3AED"/>
    <w:rsid w:val="00CD444E"/>
    <w:rsid w:val="00CD4B5D"/>
    <w:rsid w:val="00CD4DEA"/>
    <w:rsid w:val="00CD7297"/>
    <w:rsid w:val="00CE0852"/>
    <w:rsid w:val="00CE0EB7"/>
    <w:rsid w:val="00CE1C13"/>
    <w:rsid w:val="00CE2235"/>
    <w:rsid w:val="00CE2C53"/>
    <w:rsid w:val="00CE3568"/>
    <w:rsid w:val="00CE43DF"/>
    <w:rsid w:val="00CE48C2"/>
    <w:rsid w:val="00CE654B"/>
    <w:rsid w:val="00CE6903"/>
    <w:rsid w:val="00CE7EB7"/>
    <w:rsid w:val="00CF1BC3"/>
    <w:rsid w:val="00CF28F1"/>
    <w:rsid w:val="00CF2ABD"/>
    <w:rsid w:val="00CF2F07"/>
    <w:rsid w:val="00CF34DA"/>
    <w:rsid w:val="00CF4A5D"/>
    <w:rsid w:val="00CF4AFA"/>
    <w:rsid w:val="00CF4E1D"/>
    <w:rsid w:val="00CF4E90"/>
    <w:rsid w:val="00CF55D0"/>
    <w:rsid w:val="00CF639F"/>
    <w:rsid w:val="00CF7263"/>
    <w:rsid w:val="00D02F02"/>
    <w:rsid w:val="00D032F9"/>
    <w:rsid w:val="00D04B82"/>
    <w:rsid w:val="00D05A4F"/>
    <w:rsid w:val="00D05BB5"/>
    <w:rsid w:val="00D07CCC"/>
    <w:rsid w:val="00D07D98"/>
    <w:rsid w:val="00D1247E"/>
    <w:rsid w:val="00D1431F"/>
    <w:rsid w:val="00D15698"/>
    <w:rsid w:val="00D21AB3"/>
    <w:rsid w:val="00D26282"/>
    <w:rsid w:val="00D26AFC"/>
    <w:rsid w:val="00D27D45"/>
    <w:rsid w:val="00D3111F"/>
    <w:rsid w:val="00D3191A"/>
    <w:rsid w:val="00D40CDE"/>
    <w:rsid w:val="00D430A9"/>
    <w:rsid w:val="00D44596"/>
    <w:rsid w:val="00D47F10"/>
    <w:rsid w:val="00D53E44"/>
    <w:rsid w:val="00D5492F"/>
    <w:rsid w:val="00D55633"/>
    <w:rsid w:val="00D5676F"/>
    <w:rsid w:val="00D57646"/>
    <w:rsid w:val="00D577CF"/>
    <w:rsid w:val="00D578DE"/>
    <w:rsid w:val="00D57B15"/>
    <w:rsid w:val="00D6092B"/>
    <w:rsid w:val="00D67577"/>
    <w:rsid w:val="00D67596"/>
    <w:rsid w:val="00D70FD9"/>
    <w:rsid w:val="00D77773"/>
    <w:rsid w:val="00D80C99"/>
    <w:rsid w:val="00D81154"/>
    <w:rsid w:val="00D86027"/>
    <w:rsid w:val="00D90ADA"/>
    <w:rsid w:val="00D91163"/>
    <w:rsid w:val="00D91D97"/>
    <w:rsid w:val="00D934F3"/>
    <w:rsid w:val="00D9431A"/>
    <w:rsid w:val="00D94955"/>
    <w:rsid w:val="00D954EA"/>
    <w:rsid w:val="00D96754"/>
    <w:rsid w:val="00D96D09"/>
    <w:rsid w:val="00DA1E65"/>
    <w:rsid w:val="00DA239C"/>
    <w:rsid w:val="00DA27E9"/>
    <w:rsid w:val="00DA29CB"/>
    <w:rsid w:val="00DA62F4"/>
    <w:rsid w:val="00DA7095"/>
    <w:rsid w:val="00DB036B"/>
    <w:rsid w:val="00DB0A1B"/>
    <w:rsid w:val="00DB1BB4"/>
    <w:rsid w:val="00DB1CB9"/>
    <w:rsid w:val="00DB26C4"/>
    <w:rsid w:val="00DB29BD"/>
    <w:rsid w:val="00DB339E"/>
    <w:rsid w:val="00DB3FDA"/>
    <w:rsid w:val="00DB44BA"/>
    <w:rsid w:val="00DB45A9"/>
    <w:rsid w:val="00DB470C"/>
    <w:rsid w:val="00DB512F"/>
    <w:rsid w:val="00DB549B"/>
    <w:rsid w:val="00DB6C3D"/>
    <w:rsid w:val="00DC2E49"/>
    <w:rsid w:val="00DC2F35"/>
    <w:rsid w:val="00DC3D49"/>
    <w:rsid w:val="00DC4461"/>
    <w:rsid w:val="00DC4743"/>
    <w:rsid w:val="00DD1E5F"/>
    <w:rsid w:val="00DD2509"/>
    <w:rsid w:val="00DD2570"/>
    <w:rsid w:val="00DD2F95"/>
    <w:rsid w:val="00DD3A84"/>
    <w:rsid w:val="00DD6A29"/>
    <w:rsid w:val="00DD6A8D"/>
    <w:rsid w:val="00DE171C"/>
    <w:rsid w:val="00DE434B"/>
    <w:rsid w:val="00DE6580"/>
    <w:rsid w:val="00DE7685"/>
    <w:rsid w:val="00DF0FDD"/>
    <w:rsid w:val="00DF1A1E"/>
    <w:rsid w:val="00DF32C0"/>
    <w:rsid w:val="00DF49A8"/>
    <w:rsid w:val="00DF56EE"/>
    <w:rsid w:val="00DF6E3F"/>
    <w:rsid w:val="00DF7C9D"/>
    <w:rsid w:val="00E019A4"/>
    <w:rsid w:val="00E02B49"/>
    <w:rsid w:val="00E02EF5"/>
    <w:rsid w:val="00E03E81"/>
    <w:rsid w:val="00E0504F"/>
    <w:rsid w:val="00E0525E"/>
    <w:rsid w:val="00E0571A"/>
    <w:rsid w:val="00E0640B"/>
    <w:rsid w:val="00E10518"/>
    <w:rsid w:val="00E1335D"/>
    <w:rsid w:val="00E141E6"/>
    <w:rsid w:val="00E16E66"/>
    <w:rsid w:val="00E16EBA"/>
    <w:rsid w:val="00E175E5"/>
    <w:rsid w:val="00E20F43"/>
    <w:rsid w:val="00E218C6"/>
    <w:rsid w:val="00E21B73"/>
    <w:rsid w:val="00E24F84"/>
    <w:rsid w:val="00E25123"/>
    <w:rsid w:val="00E25A39"/>
    <w:rsid w:val="00E25EFE"/>
    <w:rsid w:val="00E30D68"/>
    <w:rsid w:val="00E3205C"/>
    <w:rsid w:val="00E34101"/>
    <w:rsid w:val="00E34AE3"/>
    <w:rsid w:val="00E37494"/>
    <w:rsid w:val="00E3758A"/>
    <w:rsid w:val="00E37BBF"/>
    <w:rsid w:val="00E40B3D"/>
    <w:rsid w:val="00E40E34"/>
    <w:rsid w:val="00E41031"/>
    <w:rsid w:val="00E42B84"/>
    <w:rsid w:val="00E42CB9"/>
    <w:rsid w:val="00E46613"/>
    <w:rsid w:val="00E50F83"/>
    <w:rsid w:val="00E514FA"/>
    <w:rsid w:val="00E52771"/>
    <w:rsid w:val="00E54C7A"/>
    <w:rsid w:val="00E56303"/>
    <w:rsid w:val="00E569C2"/>
    <w:rsid w:val="00E56A39"/>
    <w:rsid w:val="00E61FC0"/>
    <w:rsid w:val="00E63D2A"/>
    <w:rsid w:val="00E75EE5"/>
    <w:rsid w:val="00E763EC"/>
    <w:rsid w:val="00E76A4A"/>
    <w:rsid w:val="00E7772B"/>
    <w:rsid w:val="00E77AB2"/>
    <w:rsid w:val="00E828A9"/>
    <w:rsid w:val="00E84E97"/>
    <w:rsid w:val="00E90754"/>
    <w:rsid w:val="00E91876"/>
    <w:rsid w:val="00E9418D"/>
    <w:rsid w:val="00E94893"/>
    <w:rsid w:val="00E95337"/>
    <w:rsid w:val="00E96B58"/>
    <w:rsid w:val="00E9766C"/>
    <w:rsid w:val="00E97B30"/>
    <w:rsid w:val="00EA31E3"/>
    <w:rsid w:val="00EA40E4"/>
    <w:rsid w:val="00EA5E86"/>
    <w:rsid w:val="00EA6AAD"/>
    <w:rsid w:val="00EA7247"/>
    <w:rsid w:val="00EB3D19"/>
    <w:rsid w:val="00EB40DB"/>
    <w:rsid w:val="00EB69B8"/>
    <w:rsid w:val="00EB7A74"/>
    <w:rsid w:val="00EB7B07"/>
    <w:rsid w:val="00EC260D"/>
    <w:rsid w:val="00EC4373"/>
    <w:rsid w:val="00EC4BB2"/>
    <w:rsid w:val="00EC537D"/>
    <w:rsid w:val="00EC542F"/>
    <w:rsid w:val="00EC782A"/>
    <w:rsid w:val="00EC7E1C"/>
    <w:rsid w:val="00ED081F"/>
    <w:rsid w:val="00ED1D33"/>
    <w:rsid w:val="00ED21D5"/>
    <w:rsid w:val="00ED3E46"/>
    <w:rsid w:val="00ED456E"/>
    <w:rsid w:val="00ED4B61"/>
    <w:rsid w:val="00ED628A"/>
    <w:rsid w:val="00ED7949"/>
    <w:rsid w:val="00EE0B86"/>
    <w:rsid w:val="00EE2498"/>
    <w:rsid w:val="00EE26EC"/>
    <w:rsid w:val="00EE33AE"/>
    <w:rsid w:val="00EE4AEF"/>
    <w:rsid w:val="00EE5100"/>
    <w:rsid w:val="00EE5715"/>
    <w:rsid w:val="00EE68B1"/>
    <w:rsid w:val="00EF0EA9"/>
    <w:rsid w:val="00EF2953"/>
    <w:rsid w:val="00EF3392"/>
    <w:rsid w:val="00EF52EE"/>
    <w:rsid w:val="00EF6CAD"/>
    <w:rsid w:val="00EF6D51"/>
    <w:rsid w:val="00F072F2"/>
    <w:rsid w:val="00F07506"/>
    <w:rsid w:val="00F13229"/>
    <w:rsid w:val="00F1491A"/>
    <w:rsid w:val="00F160F7"/>
    <w:rsid w:val="00F16396"/>
    <w:rsid w:val="00F17A9C"/>
    <w:rsid w:val="00F2186E"/>
    <w:rsid w:val="00F21A8C"/>
    <w:rsid w:val="00F21C58"/>
    <w:rsid w:val="00F24698"/>
    <w:rsid w:val="00F25E45"/>
    <w:rsid w:val="00F26C2E"/>
    <w:rsid w:val="00F26C3B"/>
    <w:rsid w:val="00F26E85"/>
    <w:rsid w:val="00F30A0C"/>
    <w:rsid w:val="00F3138D"/>
    <w:rsid w:val="00F31813"/>
    <w:rsid w:val="00F32295"/>
    <w:rsid w:val="00F345D5"/>
    <w:rsid w:val="00F35CB8"/>
    <w:rsid w:val="00F37677"/>
    <w:rsid w:val="00F376FD"/>
    <w:rsid w:val="00F4117D"/>
    <w:rsid w:val="00F45189"/>
    <w:rsid w:val="00F47BD8"/>
    <w:rsid w:val="00F51EA8"/>
    <w:rsid w:val="00F54C7C"/>
    <w:rsid w:val="00F54F80"/>
    <w:rsid w:val="00F550E2"/>
    <w:rsid w:val="00F5543A"/>
    <w:rsid w:val="00F561AB"/>
    <w:rsid w:val="00F574E2"/>
    <w:rsid w:val="00F57B24"/>
    <w:rsid w:val="00F60325"/>
    <w:rsid w:val="00F61419"/>
    <w:rsid w:val="00F61503"/>
    <w:rsid w:val="00F61773"/>
    <w:rsid w:val="00F636AA"/>
    <w:rsid w:val="00F64D12"/>
    <w:rsid w:val="00F650A8"/>
    <w:rsid w:val="00F65F5B"/>
    <w:rsid w:val="00F66728"/>
    <w:rsid w:val="00F67530"/>
    <w:rsid w:val="00F677D4"/>
    <w:rsid w:val="00F70301"/>
    <w:rsid w:val="00F70F43"/>
    <w:rsid w:val="00F712B3"/>
    <w:rsid w:val="00F713D2"/>
    <w:rsid w:val="00F7402D"/>
    <w:rsid w:val="00F75C33"/>
    <w:rsid w:val="00F83D6C"/>
    <w:rsid w:val="00F841A4"/>
    <w:rsid w:val="00F84870"/>
    <w:rsid w:val="00F85544"/>
    <w:rsid w:val="00F857D0"/>
    <w:rsid w:val="00F87E41"/>
    <w:rsid w:val="00F9164E"/>
    <w:rsid w:val="00F92677"/>
    <w:rsid w:val="00FA1B47"/>
    <w:rsid w:val="00FA1BB5"/>
    <w:rsid w:val="00FA2468"/>
    <w:rsid w:val="00FA3380"/>
    <w:rsid w:val="00FA5239"/>
    <w:rsid w:val="00FA523F"/>
    <w:rsid w:val="00FB1A1C"/>
    <w:rsid w:val="00FB2A91"/>
    <w:rsid w:val="00FB72CF"/>
    <w:rsid w:val="00FC0A41"/>
    <w:rsid w:val="00FC1A3D"/>
    <w:rsid w:val="00FC2BEE"/>
    <w:rsid w:val="00FC309C"/>
    <w:rsid w:val="00FC3755"/>
    <w:rsid w:val="00FC5E42"/>
    <w:rsid w:val="00FC7EC0"/>
    <w:rsid w:val="00FD0719"/>
    <w:rsid w:val="00FD0AD5"/>
    <w:rsid w:val="00FD0B6A"/>
    <w:rsid w:val="00FD3376"/>
    <w:rsid w:val="00FD3D15"/>
    <w:rsid w:val="00FD4048"/>
    <w:rsid w:val="00FD4EE5"/>
    <w:rsid w:val="00FD5D4F"/>
    <w:rsid w:val="00FE1FAE"/>
    <w:rsid w:val="00FE5AF9"/>
    <w:rsid w:val="00FE5D19"/>
    <w:rsid w:val="00FE74F4"/>
    <w:rsid w:val="00FF0D3A"/>
    <w:rsid w:val="00FF27D6"/>
    <w:rsid w:val="00FF3408"/>
    <w:rsid w:val="00FF5EF5"/>
    <w:rsid w:val="00FF6B54"/>
    <w:rsid w:val="00FF72D0"/>
    <w:rsid w:val="00FF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7DD6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Book Antiqua" w:hAnsi="Book Antiqua"/>
      <w:sz w:val="22"/>
      <w:lang w:val="en-GB" w:eastAsia="en-US"/>
    </w:rPr>
  </w:style>
  <w:style w:type="paragraph" w:styleId="Heading1">
    <w:name w:val="heading 1"/>
    <w:aliases w:val="Ch,Heading 1 AGT ESIA,L1,RSKH1,RSKHeading 1,h1,Chapter Headline,new page/chapter,Main Section,LetHead1,MisHead1,Normalhead1,l1,Normal Heading 1,OG Heading 1,ALK_K1,.,Head1,Part,Part1,OG Heading 11,Part2,OG Heading 12,Heading 1 URS,Main Title,H"/>
    <w:basedOn w:val="Normal"/>
    <w:next w:val="Normal"/>
    <w:qFormat/>
    <w:rsid w:val="00B67DD6"/>
    <w:pPr>
      <w:keepNext/>
      <w:pageBreakBefore/>
      <w:numPr>
        <w:numId w:val="1"/>
      </w:numPr>
      <w:tabs>
        <w:tab w:val="left" w:pos="-1418"/>
      </w:tabs>
      <w:spacing w:after="840"/>
      <w:outlineLvl w:val="0"/>
    </w:pPr>
    <w:rPr>
      <w:b/>
      <w:i/>
      <w:caps/>
      <w:kern w:val="28"/>
    </w:rPr>
  </w:style>
  <w:style w:type="paragraph" w:styleId="Heading2">
    <w:name w:val="heading 2"/>
    <w:aliases w:val="h2,H2,L2,2,Major,Reset numbering,B Heading,Se,head2,Heading 2 AGT ESIA,DNV-H2,RSKH2,A.B.C.,Level I for #'s,h21.2.3.,Heading21.2.3.,h2 main heading,Subhead A,heading 2,B Sub/Bold,hanging indent lvl 2,Major Heading,top heading 2,OG Heading 2,.1"/>
    <w:basedOn w:val="Heading1"/>
    <w:next w:val="Normal"/>
    <w:qFormat/>
    <w:rsid w:val="00B67DD6"/>
    <w:pPr>
      <w:keepLines/>
      <w:pageBreakBefore w:val="0"/>
      <w:numPr>
        <w:ilvl w:val="1"/>
      </w:numPr>
      <w:tabs>
        <w:tab w:val="left" w:pos="2835"/>
      </w:tabs>
      <w:spacing w:after="260"/>
      <w:outlineLvl w:val="1"/>
    </w:pPr>
    <w:rPr>
      <w:caps w:val="0"/>
      <w:smallCaps/>
    </w:rPr>
  </w:style>
  <w:style w:type="paragraph" w:styleId="Heading3">
    <w:name w:val="heading 3"/>
    <w:aliases w:val="L3,Experience Summary,Heading 3 AGT ESIA,DNV-H3,RSKH3,BTC-Heading3,Level 3,h3,1.2.3.,Level II for #'s,H3,h3 sub heading,heading 3,BodyText,Section,Sub-heading,OG Heading 3,ALK_K3,- 1.1.1,.1.1,hseHeading 3,Heading 3 URS,1.1.1,URS,Re"/>
    <w:basedOn w:val="Heading2"/>
    <w:next w:val="Normal"/>
    <w:qFormat/>
    <w:rsid w:val="00B67DD6"/>
    <w:pPr>
      <w:numPr>
        <w:ilvl w:val="2"/>
      </w:numPr>
      <w:tabs>
        <w:tab w:val="clear" w:pos="2835"/>
        <w:tab w:val="left" w:pos="0"/>
      </w:tabs>
      <w:outlineLvl w:val="2"/>
    </w:pPr>
    <w:rPr>
      <w:smallCaps w:val="0"/>
    </w:rPr>
  </w:style>
  <w:style w:type="paragraph" w:styleId="Heading4">
    <w:name w:val="heading 4"/>
    <w:aliases w:val="Appendix-1,Gliederung4,Minor Heading,h4,Heading 4-DO NOT USE,L4,carter ecological heading 4,Minor Heading1,Minor Heading2,Minor Heading3,Minor Heading4,Minor Heading5,Minor Heading6,Minor Heading7,Minor Heading8,Minor Heading11,Minor Heading21"/>
    <w:basedOn w:val="Normal"/>
    <w:next w:val="Normal"/>
    <w:link w:val="Heading4Char"/>
    <w:qFormat/>
    <w:rsid w:val="00B67DD6"/>
    <w:pPr>
      <w:keepNext/>
      <w:numPr>
        <w:ilvl w:val="3"/>
        <w:numId w:val="1"/>
      </w:numPr>
      <w:spacing w:after="240"/>
      <w:outlineLvl w:val="3"/>
    </w:pPr>
    <w:rPr>
      <w:i/>
    </w:rPr>
  </w:style>
  <w:style w:type="paragraph" w:styleId="Heading5">
    <w:name w:val="heading 5"/>
    <w:aliases w:val="Appendix-2,Further Points,Underline,Bold,Bold Underline,обычный,Sub Heading Lists,Further Points1,Further Points2,Further Points3,Further Points11,Further Points4,Further Points5,Further Points12,Further Points21,Further Points111,heading 5,h5"/>
    <w:basedOn w:val="Normal"/>
    <w:next w:val="Normal"/>
    <w:qFormat/>
    <w:rsid w:val="00B67DD6"/>
    <w:pPr>
      <w:numPr>
        <w:ilvl w:val="4"/>
        <w:numId w:val="1"/>
      </w:numPr>
      <w:outlineLvl w:val="4"/>
    </w:pPr>
  </w:style>
  <w:style w:type="paragraph" w:styleId="Heading6">
    <w:name w:val="heading 6"/>
    <w:aliases w:val="Appendix-3,Points in Text,Do Not Use 6,Points in Text1,Points in Text2,Points in Text3,Points in Text4,Points in Text5,Points in Text11,Points in Text21,Points in Text6,Points in Text12,Points in Text22,Points in Text7,Points in Text13,sub-das"/>
    <w:basedOn w:val="Normal"/>
    <w:next w:val="Normal"/>
    <w:qFormat/>
    <w:rsid w:val="00B67DD6"/>
    <w:pPr>
      <w:numPr>
        <w:ilvl w:val="5"/>
        <w:numId w:val="1"/>
      </w:numPr>
      <w:spacing w:before="240" w:after="60"/>
      <w:outlineLvl w:val="5"/>
    </w:pPr>
    <w:rPr>
      <w:rFonts w:ascii="Arial" w:hAnsi="Arial"/>
      <w:i/>
    </w:rPr>
  </w:style>
  <w:style w:type="paragraph" w:styleId="Heading7">
    <w:name w:val="heading 7"/>
    <w:aliases w:val="Do Not Use 7"/>
    <w:basedOn w:val="Normal"/>
    <w:next w:val="Normal"/>
    <w:qFormat/>
    <w:rsid w:val="00B67DD6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aliases w:val="not In use,Do Not Use 8,Appendix Level 2"/>
    <w:basedOn w:val="Normal"/>
    <w:next w:val="Normal"/>
    <w:qFormat/>
    <w:rsid w:val="00B67DD6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aliases w:val="Not in use,Do Not Use 9,Appendix Level 3"/>
    <w:basedOn w:val="Normal"/>
    <w:next w:val="Normal"/>
    <w:qFormat/>
    <w:rsid w:val="00B67DD6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B67DD6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Caption">
    <w:name w:val="caption"/>
    <w:basedOn w:val="Normal"/>
    <w:next w:val="Normal"/>
    <w:qFormat/>
    <w:rsid w:val="00B67DD6"/>
    <w:pPr>
      <w:keepNext/>
      <w:keepLines/>
      <w:spacing w:before="220" w:after="260"/>
      <w:ind w:hanging="1418"/>
    </w:pPr>
    <w:rPr>
      <w:b/>
      <w:i/>
    </w:rPr>
  </w:style>
  <w:style w:type="paragraph" w:styleId="Footer">
    <w:name w:val="footer"/>
    <w:basedOn w:val="Normal"/>
    <w:rsid w:val="00B67DD6"/>
    <w:pPr>
      <w:pBdr>
        <w:top w:val="single" w:sz="6" w:space="1" w:color="auto"/>
      </w:pBdr>
      <w:tabs>
        <w:tab w:val="right" w:pos="7655"/>
      </w:tabs>
      <w:spacing w:before="220"/>
    </w:pPr>
    <w:rPr>
      <w:smallCaps/>
      <w:sz w:val="14"/>
    </w:rPr>
  </w:style>
  <w:style w:type="character" w:styleId="FootnoteReference">
    <w:name w:val="footnote reference"/>
    <w:basedOn w:val="DefaultParagraphFont"/>
    <w:semiHidden/>
    <w:rsid w:val="00B67DD6"/>
    <w:rPr>
      <w:rFonts w:ascii="Book Antiqua" w:hAnsi="Book Antiqua"/>
      <w:vertAlign w:val="superscript"/>
    </w:rPr>
  </w:style>
  <w:style w:type="paragraph" w:styleId="FootnoteText">
    <w:name w:val="footnote text"/>
    <w:basedOn w:val="Normal"/>
    <w:semiHidden/>
    <w:rsid w:val="00B67DD6"/>
    <w:pPr>
      <w:spacing w:after="260"/>
    </w:pPr>
    <w:rPr>
      <w:sz w:val="14"/>
    </w:rPr>
  </w:style>
  <w:style w:type="paragraph" w:customStyle="1" w:styleId="GraphicsText">
    <w:name w:val="Graphics Text"/>
    <w:basedOn w:val="Normal"/>
    <w:rsid w:val="00B67DD6"/>
    <w:rPr>
      <w:rFonts w:ascii="Arial Narrow" w:hAnsi="Arial Narrow"/>
      <w:sz w:val="18"/>
    </w:rPr>
  </w:style>
  <w:style w:type="paragraph" w:styleId="Header">
    <w:name w:val="header"/>
    <w:basedOn w:val="Normal"/>
    <w:link w:val="HeaderChar"/>
    <w:uiPriority w:val="99"/>
    <w:rsid w:val="00B67DD6"/>
    <w:pPr>
      <w:tabs>
        <w:tab w:val="left" w:pos="4153"/>
        <w:tab w:val="right" w:pos="8306"/>
      </w:tabs>
      <w:spacing w:after="640"/>
    </w:pPr>
    <w:rPr>
      <w:b/>
      <w:i/>
      <w:caps/>
    </w:rPr>
  </w:style>
  <w:style w:type="paragraph" w:styleId="ListBullet2">
    <w:name w:val="List Bullet 2"/>
    <w:basedOn w:val="Normal"/>
    <w:rsid w:val="00B67DD6"/>
    <w:pPr>
      <w:ind w:left="720" w:hanging="360"/>
    </w:pPr>
  </w:style>
  <w:style w:type="paragraph" w:styleId="NormalIndent">
    <w:name w:val="Normal Indent"/>
    <w:basedOn w:val="Normal"/>
    <w:rsid w:val="00B67DD6"/>
    <w:pPr>
      <w:ind w:left="720"/>
    </w:pPr>
  </w:style>
  <w:style w:type="paragraph" w:customStyle="1" w:styleId="XecSumm">
    <w:name w:val="XecSumm"/>
    <w:basedOn w:val="Normal"/>
    <w:rsid w:val="00B67DD6"/>
    <w:rPr>
      <w:i/>
    </w:rPr>
  </w:style>
  <w:style w:type="character" w:styleId="PageNumber">
    <w:name w:val="page number"/>
    <w:basedOn w:val="DefaultParagraphFont"/>
    <w:rsid w:val="00B67DD6"/>
    <w:rPr>
      <w:rFonts w:ascii="Book Antiqua" w:hAnsi="Book Antiqua"/>
      <w:sz w:val="22"/>
    </w:rPr>
  </w:style>
  <w:style w:type="paragraph" w:customStyle="1" w:styleId="Subtext">
    <w:name w:val="Subtext"/>
    <w:basedOn w:val="Normal"/>
    <w:rsid w:val="00B67DD6"/>
    <w:rPr>
      <w:sz w:val="18"/>
    </w:rPr>
  </w:style>
  <w:style w:type="paragraph" w:styleId="TOC1">
    <w:name w:val="toc 1"/>
    <w:basedOn w:val="Normal"/>
    <w:next w:val="Normal"/>
    <w:semiHidden/>
    <w:rsid w:val="00B67DD6"/>
    <w:pPr>
      <w:tabs>
        <w:tab w:val="right" w:pos="7654"/>
      </w:tabs>
      <w:spacing w:before="240" w:after="360"/>
      <w:ind w:hanging="1418"/>
    </w:pPr>
    <w:rPr>
      <w:b/>
      <w:i/>
      <w:caps/>
      <w:noProof/>
    </w:rPr>
  </w:style>
  <w:style w:type="paragraph" w:styleId="TOC2">
    <w:name w:val="toc 2"/>
    <w:basedOn w:val="Normal"/>
    <w:next w:val="Normal"/>
    <w:semiHidden/>
    <w:rsid w:val="00B67DD6"/>
    <w:pPr>
      <w:tabs>
        <w:tab w:val="right" w:pos="7654"/>
      </w:tabs>
      <w:ind w:hanging="1418"/>
    </w:pPr>
    <w:rPr>
      <w:b/>
      <w:i/>
      <w:smallCaps/>
      <w:noProof/>
    </w:rPr>
  </w:style>
  <w:style w:type="paragraph" w:styleId="TOC3">
    <w:name w:val="toc 3"/>
    <w:basedOn w:val="Normal"/>
    <w:next w:val="Normal"/>
    <w:semiHidden/>
    <w:rsid w:val="00B67DD6"/>
    <w:pPr>
      <w:tabs>
        <w:tab w:val="right" w:pos="7654"/>
      </w:tabs>
      <w:ind w:hanging="1418"/>
    </w:pPr>
    <w:rPr>
      <w:b/>
      <w:i/>
      <w:noProof/>
    </w:rPr>
  </w:style>
  <w:style w:type="paragraph" w:customStyle="1" w:styleId="CoverClientName">
    <w:name w:val="CoverClientName"/>
    <w:basedOn w:val="Normal"/>
    <w:next w:val="Normal"/>
    <w:rsid w:val="00B67DD6"/>
    <w:pPr>
      <w:spacing w:after="480"/>
    </w:pPr>
  </w:style>
  <w:style w:type="paragraph" w:customStyle="1" w:styleId="CoverDate">
    <w:name w:val="CoverDate"/>
    <w:basedOn w:val="Normal"/>
    <w:rsid w:val="00B67DD6"/>
    <w:pPr>
      <w:spacing w:before="1200"/>
    </w:pPr>
  </w:style>
  <w:style w:type="paragraph" w:customStyle="1" w:styleId="CoverMainTitle">
    <w:name w:val="CoverMainTitle"/>
    <w:basedOn w:val="Normal"/>
    <w:next w:val="Normal"/>
    <w:rsid w:val="00B67DD6"/>
    <w:pPr>
      <w:spacing w:before="480"/>
    </w:pPr>
    <w:rPr>
      <w:sz w:val="28"/>
    </w:rPr>
  </w:style>
  <w:style w:type="paragraph" w:customStyle="1" w:styleId="CoverReverseHeader">
    <w:name w:val="CoverReverseHeader"/>
    <w:basedOn w:val="Normal"/>
    <w:next w:val="CoverClientName"/>
    <w:rsid w:val="00B67DD6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pct90" w:color="000000" w:fill="000000"/>
      <w:spacing w:after="2280"/>
      <w:jc w:val="center"/>
    </w:pPr>
    <w:rPr>
      <w:caps/>
      <w:color w:val="FFFFFF"/>
    </w:rPr>
  </w:style>
  <w:style w:type="paragraph" w:customStyle="1" w:styleId="Heading40">
    <w:name w:val="Heading4"/>
    <w:basedOn w:val="Normal"/>
    <w:rsid w:val="00B67DD6"/>
    <w:pPr>
      <w:spacing w:after="240"/>
    </w:pPr>
    <w:rPr>
      <w:i/>
    </w:rPr>
  </w:style>
  <w:style w:type="paragraph" w:styleId="TableofFigures">
    <w:name w:val="table of figures"/>
    <w:basedOn w:val="Normal"/>
    <w:next w:val="Normal"/>
    <w:semiHidden/>
    <w:rsid w:val="00B67DD6"/>
    <w:pPr>
      <w:tabs>
        <w:tab w:val="left" w:pos="0"/>
        <w:tab w:val="right" w:pos="7654"/>
      </w:tabs>
      <w:ind w:left="-1418"/>
    </w:pPr>
    <w:rPr>
      <w:noProof/>
    </w:rPr>
  </w:style>
  <w:style w:type="paragraph" w:customStyle="1" w:styleId="MarginRelease">
    <w:name w:val="MarginRelease"/>
    <w:basedOn w:val="Normal"/>
    <w:next w:val="Normal"/>
    <w:rsid w:val="00B67DD6"/>
    <w:pPr>
      <w:ind w:hanging="1418"/>
    </w:pPr>
  </w:style>
  <w:style w:type="paragraph" w:customStyle="1" w:styleId="AnnexLetter">
    <w:name w:val="AnnexLetter"/>
    <w:basedOn w:val="Normal"/>
    <w:rsid w:val="00B67DD6"/>
    <w:pPr>
      <w:spacing w:before="2400"/>
      <w:ind w:left="1418" w:right="1418"/>
    </w:pPr>
  </w:style>
  <w:style w:type="paragraph" w:customStyle="1" w:styleId="AnnexTitle">
    <w:name w:val="AnnexTitle"/>
    <w:basedOn w:val="Normal"/>
    <w:next w:val="Normal"/>
    <w:rsid w:val="00B67DD6"/>
    <w:pPr>
      <w:spacing w:before="720" w:after="16000"/>
      <w:ind w:left="1418" w:right="1418"/>
    </w:pPr>
    <w:rPr>
      <w:sz w:val="36"/>
    </w:rPr>
  </w:style>
  <w:style w:type="character" w:customStyle="1" w:styleId="XFootNote">
    <w:name w:val="XFootNote"/>
    <w:basedOn w:val="DefaultParagraphFont"/>
    <w:rsid w:val="00B67DD6"/>
    <w:rPr>
      <w:rFonts w:ascii="Book Antiqua" w:hAnsi="Book Antiqua"/>
      <w:position w:val="6"/>
      <w:sz w:val="14"/>
      <w:vertAlign w:val="baseline"/>
    </w:rPr>
  </w:style>
  <w:style w:type="character" w:customStyle="1" w:styleId="XFootNoteText">
    <w:name w:val="XFootNoteText"/>
    <w:basedOn w:val="XFootNote"/>
    <w:rsid w:val="00B67DD6"/>
    <w:rPr>
      <w:position w:val="0"/>
    </w:rPr>
  </w:style>
  <w:style w:type="paragraph" w:customStyle="1" w:styleId="OtherHeader">
    <w:name w:val="OtherHeader"/>
    <w:basedOn w:val="Header"/>
    <w:next w:val="Normal"/>
    <w:rsid w:val="00B67DD6"/>
    <w:pPr>
      <w:tabs>
        <w:tab w:val="right" w:pos="7655"/>
      </w:tabs>
      <w:spacing w:before="360" w:after="240"/>
    </w:pPr>
  </w:style>
  <w:style w:type="table" w:styleId="TableGrid">
    <w:name w:val="Table Grid"/>
    <w:basedOn w:val="TableNormal"/>
    <w:uiPriority w:val="59"/>
    <w:rsid w:val="00F60325"/>
    <w:pPr>
      <w:overflowPunct w:val="0"/>
      <w:autoSpaceDE w:val="0"/>
      <w:autoSpaceDN w:val="0"/>
      <w:adjustRightInd w:val="0"/>
      <w:spacing w:line="264" w:lineRule="auto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C100D8"/>
    <w:rPr>
      <w:sz w:val="16"/>
      <w:szCs w:val="16"/>
    </w:rPr>
  </w:style>
  <w:style w:type="paragraph" w:styleId="CommentText">
    <w:name w:val="annotation text"/>
    <w:basedOn w:val="Normal"/>
    <w:semiHidden/>
    <w:rsid w:val="00C100D8"/>
    <w:rPr>
      <w:sz w:val="20"/>
    </w:rPr>
  </w:style>
  <w:style w:type="paragraph" w:styleId="CommentSubject">
    <w:name w:val="annotation subject"/>
    <w:basedOn w:val="CommentText"/>
    <w:next w:val="CommentText"/>
    <w:semiHidden/>
    <w:rsid w:val="00C100D8"/>
    <w:rPr>
      <w:b/>
      <w:bCs/>
    </w:rPr>
  </w:style>
  <w:style w:type="paragraph" w:styleId="BalloonText">
    <w:name w:val="Balloon Text"/>
    <w:basedOn w:val="Normal"/>
    <w:semiHidden/>
    <w:rsid w:val="00C100D8"/>
    <w:rPr>
      <w:rFonts w:ascii="Tahoma" w:hAnsi="Tahoma" w:cs="Tahoma"/>
      <w:sz w:val="16"/>
      <w:szCs w:val="16"/>
    </w:rPr>
  </w:style>
  <w:style w:type="character" w:customStyle="1" w:styleId="Heading4Char">
    <w:name w:val="Heading 4 Char"/>
    <w:aliases w:val="Appendix-1 Char,Gliederung4 Char,Minor Heading Char,h4 Char,Heading 4-DO NOT USE Char,L4 Char,carter ecological heading 4 Char,Minor Heading1 Char,Minor Heading2 Char,Minor Heading3 Char,Minor Heading4 Char,Minor Heading5 Char"/>
    <w:basedOn w:val="DefaultParagraphFont"/>
    <w:link w:val="Heading4"/>
    <w:rsid w:val="00CD4B5D"/>
    <w:rPr>
      <w:rFonts w:ascii="Book Antiqua" w:hAnsi="Book Antiqua"/>
      <w:i/>
      <w:sz w:val="22"/>
      <w:lang w:val="en-GB" w:eastAsia="en-US" w:bidi="ar-SA"/>
    </w:rPr>
  </w:style>
  <w:style w:type="character" w:styleId="Hyperlink">
    <w:name w:val="Hyperlink"/>
    <w:basedOn w:val="DefaultParagraphFont"/>
    <w:rsid w:val="00765F1D"/>
    <w:rPr>
      <w:color w:val="0000FF"/>
      <w:u w:val="single"/>
    </w:rPr>
  </w:style>
  <w:style w:type="paragraph" w:styleId="BodyText">
    <w:name w:val="Body Text"/>
    <w:basedOn w:val="Normal"/>
    <w:rsid w:val="00B05A6E"/>
    <w:pPr>
      <w:overflowPunct/>
      <w:autoSpaceDE/>
      <w:autoSpaceDN/>
      <w:adjustRightInd/>
      <w:textAlignment w:val="auto"/>
    </w:pPr>
    <w:rPr>
      <w:spacing w:val="-2"/>
      <w:sz w:val="12"/>
      <w:szCs w:val="12"/>
      <w:lang w:val="en-US"/>
    </w:rPr>
  </w:style>
  <w:style w:type="paragraph" w:styleId="BodyText3">
    <w:name w:val="Body Text 3"/>
    <w:basedOn w:val="Normal"/>
    <w:rsid w:val="00C53D2D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rsid w:val="00C53D2D"/>
    <w:pPr>
      <w:spacing w:after="120" w:line="480" w:lineRule="auto"/>
      <w:ind w:left="360"/>
    </w:pPr>
  </w:style>
  <w:style w:type="character" w:customStyle="1" w:styleId="HeaderChar">
    <w:name w:val="Header Char"/>
    <w:basedOn w:val="DefaultParagraphFont"/>
    <w:link w:val="Header"/>
    <w:uiPriority w:val="99"/>
    <w:rsid w:val="00344CB1"/>
    <w:rPr>
      <w:rFonts w:ascii="Book Antiqua" w:hAnsi="Book Antiqua"/>
      <w:b/>
      <w:i/>
      <w:caps/>
      <w:sz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1989B-2E56-4791-8BE8-FD28D6DC1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 template</vt:lpstr>
    </vt:vector>
  </TitlesOfParts>
  <Company>ERM</Company>
  <LinksUpToDate>false</LinksUpToDate>
  <CharactersWithSpaces>5450</CharactersWithSpaces>
  <SharedDoc>false</SharedDoc>
  <HLinks>
    <vt:vector size="6" baseType="variant">
      <vt:variant>
        <vt:i4>262168</vt:i4>
      </vt:variant>
      <vt:variant>
        <vt:i4>15</vt:i4>
      </vt:variant>
      <vt:variant>
        <vt:i4>0</vt:i4>
      </vt:variant>
      <vt:variant>
        <vt:i4>5</vt:i4>
      </vt:variant>
      <vt:variant>
        <vt:lpwstr>http://www.ifc.org/ifcext/sustainability.nsf/AttachmentsByTitle/gui_EHSGuidelines2007_GeneralEHS/FILE/Final+-+General+EHS+Guidelines.pdf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template</dc:title>
  <dc:subject>ERM Document Automation</dc:subject>
  <dc:creator>Lalit.Bhandari</dc:creator>
  <cp:lastModifiedBy>transproject</cp:lastModifiedBy>
  <cp:revision>7</cp:revision>
  <cp:lastPrinted>2011-12-28T07:33:00Z</cp:lastPrinted>
  <dcterms:created xsi:type="dcterms:W3CDTF">2012-03-05T05:26:00Z</dcterms:created>
  <dcterms:modified xsi:type="dcterms:W3CDTF">2012-03-05T06:09:00Z</dcterms:modified>
</cp:coreProperties>
</file>